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97889" w14:textId="77777777" w:rsidR="00CE6C3E" w:rsidRPr="00EC7B39" w:rsidRDefault="00CE6C3E" w:rsidP="00CE6C3E">
      <w:pPr>
        <w:jc w:val="center"/>
        <w:rPr>
          <w:rFonts w:ascii="Calibri" w:eastAsiaTheme="minorHAnsi" w:hAnsi="Calibri" w:cs="Calibri"/>
          <w:b/>
          <w:bCs/>
          <w:spacing w:val="-10"/>
          <w:kern w:val="28"/>
          <w:sz w:val="72"/>
          <w:szCs w:val="72"/>
        </w:rPr>
      </w:pPr>
    </w:p>
    <w:p w14:paraId="0708B6DE" w14:textId="77777777" w:rsidR="00CE6C3E" w:rsidRPr="00EC7B39" w:rsidRDefault="00CE6C3E" w:rsidP="00CE6C3E">
      <w:pPr>
        <w:jc w:val="center"/>
        <w:rPr>
          <w:rFonts w:ascii="Calibri" w:eastAsiaTheme="minorHAnsi" w:hAnsi="Calibri" w:cs="Calibri"/>
          <w:b/>
          <w:bCs/>
          <w:spacing w:val="-10"/>
          <w:kern w:val="28"/>
          <w:sz w:val="72"/>
          <w:szCs w:val="72"/>
        </w:rPr>
      </w:pPr>
    </w:p>
    <w:p w14:paraId="3C4491DB" w14:textId="5D4CC6CB" w:rsidR="00C14FC3" w:rsidRPr="00EC7B39" w:rsidRDefault="00CE6C3E" w:rsidP="00CE6C3E">
      <w:pPr>
        <w:jc w:val="center"/>
        <w:rPr>
          <w:rFonts w:ascii="Calibri" w:eastAsiaTheme="minorHAnsi" w:hAnsi="Calibri" w:cs="Calibri"/>
          <w:b/>
          <w:bCs/>
          <w:spacing w:val="-10"/>
          <w:kern w:val="28"/>
          <w:sz w:val="72"/>
          <w:szCs w:val="72"/>
        </w:rPr>
      </w:pPr>
      <w:r w:rsidRPr="00EC7B39">
        <w:rPr>
          <w:rFonts w:ascii="Calibri" w:eastAsiaTheme="minorHAnsi" w:hAnsi="Calibri" w:cs="Calibri"/>
          <w:b/>
          <w:bCs/>
          <w:spacing w:val="-10"/>
          <w:kern w:val="28"/>
          <w:sz w:val="72"/>
          <w:szCs w:val="72"/>
        </w:rPr>
        <w:t>Technical Design Proposal for</w:t>
      </w:r>
      <w:r w:rsidR="00C14FC3" w:rsidRPr="00EC7B39">
        <w:rPr>
          <w:rFonts w:ascii="Calibri" w:eastAsiaTheme="minorHAnsi" w:hAnsi="Calibri" w:cs="Calibri"/>
          <w:b/>
          <w:bCs/>
          <w:spacing w:val="-10"/>
          <w:kern w:val="28"/>
          <w:sz w:val="72"/>
          <w:szCs w:val="72"/>
        </w:rPr>
        <w:t xml:space="preserve"> </w:t>
      </w:r>
      <w:r w:rsidR="00896D8D">
        <w:rPr>
          <w:rFonts w:ascii="Calibri" w:eastAsiaTheme="minorHAnsi" w:hAnsi="Calibri" w:cs="Calibri"/>
          <w:b/>
          <w:bCs/>
          <w:spacing w:val="-10"/>
          <w:kern w:val="28"/>
          <w:sz w:val="72"/>
          <w:szCs w:val="72"/>
        </w:rPr>
        <w:t>Telcomsel</w:t>
      </w:r>
      <w:r w:rsidRPr="00EC7B39">
        <w:rPr>
          <w:rFonts w:ascii="Calibri" w:eastAsiaTheme="minorHAnsi" w:hAnsi="Calibri" w:cs="Calibri"/>
          <w:b/>
          <w:bCs/>
          <w:spacing w:val="-10"/>
          <w:kern w:val="28"/>
          <w:sz w:val="72"/>
          <w:szCs w:val="72"/>
        </w:rPr>
        <w:t xml:space="preserve"> RF</w:t>
      </w:r>
      <w:r w:rsidR="00B313DB">
        <w:rPr>
          <w:rFonts w:ascii="Calibri" w:eastAsiaTheme="minorHAnsi" w:hAnsi="Calibri" w:cs="Calibri"/>
          <w:b/>
          <w:bCs/>
          <w:spacing w:val="-10"/>
          <w:kern w:val="28"/>
          <w:sz w:val="72"/>
          <w:szCs w:val="72"/>
        </w:rPr>
        <w:t>P</w:t>
      </w:r>
    </w:p>
    <w:p w14:paraId="52E99382" w14:textId="77777777" w:rsidR="00FE02CE" w:rsidRDefault="00FE02CE" w:rsidP="00CE6C3E">
      <w:pPr>
        <w:jc w:val="center"/>
        <w:rPr>
          <w:rFonts w:ascii="Calibri" w:eastAsiaTheme="minorHAnsi" w:hAnsi="Calibri" w:cs="Calibri"/>
          <w:b/>
          <w:bCs/>
          <w:spacing w:val="-10"/>
          <w:kern w:val="28"/>
          <w:sz w:val="72"/>
          <w:szCs w:val="72"/>
        </w:rPr>
      </w:pPr>
    </w:p>
    <w:p w14:paraId="74BC4360" w14:textId="71C3CE82" w:rsidR="00C14FC3" w:rsidRPr="00EC7B39" w:rsidRDefault="00FE02CE" w:rsidP="00FE02CE">
      <w:pPr>
        <w:jc w:val="right"/>
        <w:rPr>
          <w:rFonts w:ascii="Calibri" w:eastAsiaTheme="minorHAnsi" w:hAnsi="Calibri" w:cs="Calibri"/>
          <w:b/>
          <w:bCs/>
          <w:kern w:val="44"/>
          <w:sz w:val="44"/>
          <w:szCs w:val="44"/>
        </w:rPr>
      </w:pPr>
      <w:r w:rsidRPr="00FE02CE">
        <w:rPr>
          <w:rFonts w:ascii="Calibri" w:eastAsiaTheme="minorHAnsi" w:hAnsi="Calibri" w:cs="Calibri" w:hint="eastAsia"/>
          <w:b/>
          <w:bCs/>
          <w:spacing w:val="-10"/>
          <w:kern w:val="28"/>
          <w:sz w:val="56"/>
          <w:szCs w:val="56"/>
        </w:rPr>
        <w:t>-</w:t>
      </w:r>
      <w:r w:rsidRPr="00FE02CE">
        <w:rPr>
          <w:rFonts w:ascii="Calibri" w:eastAsiaTheme="minorHAnsi" w:hAnsi="Calibri" w:cs="Calibri"/>
          <w:b/>
          <w:bCs/>
          <w:spacing w:val="-10"/>
          <w:kern w:val="28"/>
          <w:sz w:val="56"/>
          <w:szCs w:val="56"/>
        </w:rPr>
        <w:t xml:space="preserve"> Tencent Cloud</w:t>
      </w:r>
      <w:r w:rsidR="00C14FC3" w:rsidRPr="00EC7B39">
        <w:rPr>
          <w:rFonts w:ascii="Calibri" w:eastAsiaTheme="minorHAnsi" w:hAnsi="Calibri" w:cs="Calibri"/>
          <w:b/>
          <w:bCs/>
          <w:kern w:val="44"/>
          <w:sz w:val="44"/>
          <w:szCs w:val="44"/>
        </w:rPr>
        <w:br w:type="page"/>
      </w:r>
    </w:p>
    <w:sdt>
      <w:sdtPr>
        <w:rPr>
          <w:rFonts w:ascii="Calibri" w:eastAsiaTheme="minorHAnsi" w:hAnsi="Calibri" w:cs="Calibri"/>
          <w:color w:val="auto"/>
          <w:kern w:val="2"/>
          <w:sz w:val="21"/>
          <w:szCs w:val="22"/>
          <w:lang w:val="zh-CN"/>
        </w:rPr>
        <w:id w:val="-1949683518"/>
        <w:docPartObj>
          <w:docPartGallery w:val="Table of Contents"/>
          <w:docPartUnique/>
        </w:docPartObj>
      </w:sdtPr>
      <w:sdtEndPr>
        <w:rPr>
          <w:b/>
          <w:bCs/>
          <w:kern w:val="0"/>
          <w:sz w:val="24"/>
          <w:szCs w:val="24"/>
        </w:rPr>
      </w:sdtEndPr>
      <w:sdtContent>
        <w:p w14:paraId="7571BEB8" w14:textId="6D67EC70" w:rsidR="00455C02" w:rsidRPr="006F26F4" w:rsidRDefault="00764D06">
          <w:pPr>
            <w:pStyle w:val="TOC"/>
            <w:rPr>
              <w:rStyle w:val="11"/>
            </w:rPr>
          </w:pPr>
          <w:r w:rsidRPr="006F26F4">
            <w:rPr>
              <w:rStyle w:val="11"/>
            </w:rPr>
            <w:t>Content</w:t>
          </w:r>
          <w:r w:rsidR="001810FB">
            <w:rPr>
              <w:rStyle w:val="11"/>
            </w:rPr>
            <w:t xml:space="preserve"> </w:t>
          </w:r>
        </w:p>
        <w:p w14:paraId="20218613" w14:textId="1BD3D742" w:rsidR="001E14CC" w:rsidRDefault="00455C02">
          <w:pPr>
            <w:pStyle w:val="TOC1"/>
            <w:tabs>
              <w:tab w:val="right" w:leader="dot" w:pos="8296"/>
            </w:tabs>
            <w:rPr>
              <w:rFonts w:asciiTheme="minorHAnsi" w:eastAsiaTheme="minorEastAsia" w:hAnsiTheme="minorHAnsi" w:cstheme="minorBidi"/>
              <w:noProof/>
              <w:kern w:val="2"/>
              <w:sz w:val="21"/>
              <w:szCs w:val="22"/>
              <w14:ligatures w14:val="standardContextual"/>
            </w:rPr>
          </w:pPr>
          <w:r w:rsidRPr="00EC7B39">
            <w:rPr>
              <w:rFonts w:ascii="Calibri" w:eastAsiaTheme="minorHAnsi" w:hAnsi="Calibri" w:cs="Calibri"/>
            </w:rPr>
            <w:fldChar w:fldCharType="begin"/>
          </w:r>
          <w:r w:rsidRPr="00EC7B39">
            <w:rPr>
              <w:rFonts w:ascii="Calibri" w:eastAsiaTheme="minorHAnsi" w:hAnsi="Calibri" w:cs="Calibri"/>
            </w:rPr>
            <w:instrText xml:space="preserve"> TOC \o "1-3" \h \z \u </w:instrText>
          </w:r>
          <w:r w:rsidRPr="00EC7B39">
            <w:rPr>
              <w:rFonts w:ascii="Calibri" w:eastAsiaTheme="minorHAnsi" w:hAnsi="Calibri" w:cs="Calibri"/>
            </w:rPr>
            <w:fldChar w:fldCharType="separate"/>
          </w:r>
          <w:hyperlink w:anchor="_Toc161907807" w:history="1">
            <w:r w:rsidR="001E14CC" w:rsidRPr="009B7854">
              <w:rPr>
                <w:rStyle w:val="a4"/>
                <w:rFonts w:ascii="Calibri" w:eastAsiaTheme="minorHAnsi" w:hAnsi="Calibri" w:cs="Calibri"/>
                <w:noProof/>
              </w:rPr>
              <w:t>Cloud Metrics</w:t>
            </w:r>
            <w:r w:rsidR="001E14CC">
              <w:rPr>
                <w:noProof/>
                <w:webHidden/>
              </w:rPr>
              <w:tab/>
            </w:r>
            <w:r w:rsidR="001E14CC">
              <w:rPr>
                <w:noProof/>
                <w:webHidden/>
              </w:rPr>
              <w:fldChar w:fldCharType="begin"/>
            </w:r>
            <w:r w:rsidR="001E14CC">
              <w:rPr>
                <w:noProof/>
                <w:webHidden/>
              </w:rPr>
              <w:instrText xml:space="preserve"> PAGEREF _Toc161907807 \h </w:instrText>
            </w:r>
            <w:r w:rsidR="001E14CC">
              <w:rPr>
                <w:noProof/>
                <w:webHidden/>
              </w:rPr>
            </w:r>
            <w:r w:rsidR="001E14CC">
              <w:rPr>
                <w:noProof/>
                <w:webHidden/>
              </w:rPr>
              <w:fldChar w:fldCharType="separate"/>
            </w:r>
            <w:r w:rsidR="001E14CC">
              <w:rPr>
                <w:noProof/>
                <w:webHidden/>
              </w:rPr>
              <w:t>3</w:t>
            </w:r>
            <w:r w:rsidR="001E14CC">
              <w:rPr>
                <w:noProof/>
                <w:webHidden/>
              </w:rPr>
              <w:fldChar w:fldCharType="end"/>
            </w:r>
          </w:hyperlink>
        </w:p>
        <w:p w14:paraId="41214997" w14:textId="71252405" w:rsidR="001E14CC" w:rsidRDefault="001E14CC">
          <w:pPr>
            <w:pStyle w:val="TOC2"/>
            <w:tabs>
              <w:tab w:val="left" w:pos="630"/>
              <w:tab w:val="right" w:leader="dot" w:pos="8296"/>
            </w:tabs>
            <w:rPr>
              <w:rFonts w:asciiTheme="minorHAnsi" w:eastAsiaTheme="minorEastAsia" w:hAnsiTheme="minorHAnsi" w:cstheme="minorBidi"/>
              <w:noProof/>
              <w:kern w:val="2"/>
              <w:sz w:val="21"/>
              <w:szCs w:val="22"/>
              <w14:ligatures w14:val="standardContextual"/>
            </w:rPr>
          </w:pPr>
          <w:hyperlink w:anchor="_Toc161907808" w:history="1">
            <w:r w:rsidRPr="009B7854">
              <w:rPr>
                <w:rStyle w:val="a4"/>
                <w:rFonts w:ascii="Calibri" w:eastAsiaTheme="minorHAnsi" w:hAnsi="Calibri" w:cs="Calibri"/>
                <w:noProof/>
              </w:rPr>
              <w:t>1.</w:t>
            </w:r>
            <w:r>
              <w:rPr>
                <w:rFonts w:asciiTheme="minorHAnsi" w:eastAsiaTheme="minorEastAsia" w:hAnsiTheme="minorHAnsi" w:cstheme="minorBidi"/>
                <w:noProof/>
                <w:kern w:val="2"/>
                <w:sz w:val="21"/>
                <w:szCs w:val="22"/>
                <w14:ligatures w14:val="standardContextual"/>
              </w:rPr>
              <w:tab/>
            </w:r>
            <w:r w:rsidRPr="009B7854">
              <w:rPr>
                <w:rStyle w:val="a4"/>
                <w:rFonts w:ascii="Calibri" w:eastAsiaTheme="minorHAnsi" w:hAnsi="Calibri" w:cs="Calibri"/>
                <w:noProof/>
              </w:rPr>
              <w:t>Solution Introduction</w:t>
            </w:r>
            <w:r>
              <w:rPr>
                <w:noProof/>
                <w:webHidden/>
              </w:rPr>
              <w:tab/>
            </w:r>
            <w:r>
              <w:rPr>
                <w:noProof/>
                <w:webHidden/>
              </w:rPr>
              <w:fldChar w:fldCharType="begin"/>
            </w:r>
            <w:r>
              <w:rPr>
                <w:noProof/>
                <w:webHidden/>
              </w:rPr>
              <w:instrText xml:space="preserve"> PAGEREF _Toc161907808 \h </w:instrText>
            </w:r>
            <w:r>
              <w:rPr>
                <w:noProof/>
                <w:webHidden/>
              </w:rPr>
            </w:r>
            <w:r>
              <w:rPr>
                <w:noProof/>
                <w:webHidden/>
              </w:rPr>
              <w:fldChar w:fldCharType="separate"/>
            </w:r>
            <w:r>
              <w:rPr>
                <w:noProof/>
                <w:webHidden/>
              </w:rPr>
              <w:t>3</w:t>
            </w:r>
            <w:r>
              <w:rPr>
                <w:noProof/>
                <w:webHidden/>
              </w:rPr>
              <w:fldChar w:fldCharType="end"/>
            </w:r>
          </w:hyperlink>
        </w:p>
        <w:p w14:paraId="3510F2A8" w14:textId="468380D0" w:rsidR="001E14CC" w:rsidRDefault="001E14CC">
          <w:pPr>
            <w:pStyle w:val="TOC2"/>
            <w:tabs>
              <w:tab w:val="left" w:pos="630"/>
              <w:tab w:val="right" w:leader="dot" w:pos="8296"/>
            </w:tabs>
            <w:rPr>
              <w:rFonts w:asciiTheme="minorHAnsi" w:eastAsiaTheme="minorEastAsia" w:hAnsiTheme="minorHAnsi" w:cstheme="minorBidi"/>
              <w:noProof/>
              <w:kern w:val="2"/>
              <w:sz w:val="21"/>
              <w:szCs w:val="22"/>
              <w14:ligatures w14:val="standardContextual"/>
            </w:rPr>
          </w:pPr>
          <w:hyperlink w:anchor="_Toc161907809" w:history="1">
            <w:r w:rsidRPr="009B7854">
              <w:rPr>
                <w:rStyle w:val="a4"/>
                <w:rFonts w:ascii="Calibri" w:eastAsiaTheme="minorHAnsi" w:hAnsi="Calibri" w:cs="Calibri"/>
                <w:noProof/>
              </w:rPr>
              <w:t>2.</w:t>
            </w:r>
            <w:r>
              <w:rPr>
                <w:rFonts w:asciiTheme="minorHAnsi" w:eastAsiaTheme="minorEastAsia" w:hAnsiTheme="minorHAnsi" w:cstheme="minorBidi"/>
                <w:noProof/>
                <w:kern w:val="2"/>
                <w:sz w:val="21"/>
                <w:szCs w:val="22"/>
                <w14:ligatures w14:val="standardContextual"/>
              </w:rPr>
              <w:tab/>
            </w:r>
            <w:r w:rsidRPr="009B7854">
              <w:rPr>
                <w:rStyle w:val="a4"/>
                <w:rFonts w:ascii="Calibri" w:eastAsiaTheme="minorHAnsi" w:hAnsi="Calibri" w:cs="Calibri"/>
                <w:noProof/>
              </w:rPr>
              <w:t>Required Cloud Services</w:t>
            </w:r>
            <w:r>
              <w:rPr>
                <w:noProof/>
                <w:webHidden/>
              </w:rPr>
              <w:tab/>
            </w:r>
            <w:r>
              <w:rPr>
                <w:noProof/>
                <w:webHidden/>
              </w:rPr>
              <w:fldChar w:fldCharType="begin"/>
            </w:r>
            <w:r>
              <w:rPr>
                <w:noProof/>
                <w:webHidden/>
              </w:rPr>
              <w:instrText xml:space="preserve"> PAGEREF _Toc161907809 \h </w:instrText>
            </w:r>
            <w:r>
              <w:rPr>
                <w:noProof/>
                <w:webHidden/>
              </w:rPr>
            </w:r>
            <w:r>
              <w:rPr>
                <w:noProof/>
                <w:webHidden/>
              </w:rPr>
              <w:fldChar w:fldCharType="separate"/>
            </w:r>
            <w:r>
              <w:rPr>
                <w:noProof/>
                <w:webHidden/>
              </w:rPr>
              <w:t>4</w:t>
            </w:r>
            <w:r>
              <w:rPr>
                <w:noProof/>
                <w:webHidden/>
              </w:rPr>
              <w:fldChar w:fldCharType="end"/>
            </w:r>
          </w:hyperlink>
        </w:p>
        <w:p w14:paraId="6639F7D6" w14:textId="00003080" w:rsidR="001E14CC" w:rsidRDefault="001E14CC">
          <w:pPr>
            <w:pStyle w:val="TOC2"/>
            <w:tabs>
              <w:tab w:val="left" w:pos="630"/>
              <w:tab w:val="right" w:leader="dot" w:pos="8296"/>
            </w:tabs>
            <w:rPr>
              <w:rFonts w:asciiTheme="minorHAnsi" w:eastAsiaTheme="minorEastAsia" w:hAnsiTheme="minorHAnsi" w:cstheme="minorBidi"/>
              <w:noProof/>
              <w:kern w:val="2"/>
              <w:sz w:val="21"/>
              <w:szCs w:val="22"/>
              <w14:ligatures w14:val="standardContextual"/>
            </w:rPr>
          </w:pPr>
          <w:hyperlink w:anchor="_Toc161907810" w:history="1">
            <w:r w:rsidRPr="009B7854">
              <w:rPr>
                <w:rStyle w:val="a4"/>
                <w:rFonts w:ascii="Calibri" w:eastAsiaTheme="minorHAnsi" w:hAnsi="Calibri" w:cs="Calibri"/>
                <w:noProof/>
              </w:rPr>
              <w:t>3.</w:t>
            </w:r>
            <w:r>
              <w:rPr>
                <w:rFonts w:asciiTheme="minorHAnsi" w:eastAsiaTheme="minorEastAsia" w:hAnsiTheme="minorHAnsi" w:cstheme="minorBidi"/>
                <w:noProof/>
                <w:kern w:val="2"/>
                <w:sz w:val="21"/>
                <w:szCs w:val="22"/>
                <w14:ligatures w14:val="standardContextual"/>
              </w:rPr>
              <w:tab/>
            </w:r>
            <w:r w:rsidRPr="009B7854">
              <w:rPr>
                <w:rStyle w:val="a4"/>
                <w:rFonts w:ascii="Calibri" w:eastAsiaTheme="minorHAnsi" w:hAnsi="Calibri" w:cs="Calibri"/>
                <w:noProof/>
              </w:rPr>
              <w:t>Setup Steps</w:t>
            </w:r>
            <w:r>
              <w:rPr>
                <w:noProof/>
                <w:webHidden/>
              </w:rPr>
              <w:tab/>
            </w:r>
            <w:r>
              <w:rPr>
                <w:noProof/>
                <w:webHidden/>
              </w:rPr>
              <w:fldChar w:fldCharType="begin"/>
            </w:r>
            <w:r>
              <w:rPr>
                <w:noProof/>
                <w:webHidden/>
              </w:rPr>
              <w:instrText xml:space="preserve"> PAGEREF _Toc161907810 \h </w:instrText>
            </w:r>
            <w:r>
              <w:rPr>
                <w:noProof/>
                <w:webHidden/>
              </w:rPr>
            </w:r>
            <w:r>
              <w:rPr>
                <w:noProof/>
                <w:webHidden/>
              </w:rPr>
              <w:fldChar w:fldCharType="separate"/>
            </w:r>
            <w:r>
              <w:rPr>
                <w:noProof/>
                <w:webHidden/>
              </w:rPr>
              <w:t>4</w:t>
            </w:r>
            <w:r>
              <w:rPr>
                <w:noProof/>
                <w:webHidden/>
              </w:rPr>
              <w:fldChar w:fldCharType="end"/>
            </w:r>
          </w:hyperlink>
        </w:p>
        <w:p w14:paraId="58E5C0A8" w14:textId="68611C8B" w:rsidR="001E14CC" w:rsidRDefault="001E14CC">
          <w:pPr>
            <w:pStyle w:val="TOC2"/>
            <w:tabs>
              <w:tab w:val="left" w:pos="630"/>
              <w:tab w:val="right" w:leader="dot" w:pos="8296"/>
            </w:tabs>
            <w:rPr>
              <w:rFonts w:asciiTheme="minorHAnsi" w:eastAsiaTheme="minorEastAsia" w:hAnsiTheme="minorHAnsi" w:cstheme="minorBidi"/>
              <w:noProof/>
              <w:kern w:val="2"/>
              <w:sz w:val="21"/>
              <w:szCs w:val="22"/>
              <w14:ligatures w14:val="standardContextual"/>
            </w:rPr>
          </w:pPr>
          <w:hyperlink w:anchor="_Toc161907811" w:history="1">
            <w:r w:rsidRPr="009B7854">
              <w:rPr>
                <w:rStyle w:val="a4"/>
                <w:rFonts w:ascii="Calibri" w:eastAsiaTheme="minorHAnsi" w:hAnsi="Calibri" w:cs="Calibri"/>
                <w:noProof/>
              </w:rPr>
              <w:t>4.</w:t>
            </w:r>
            <w:r>
              <w:rPr>
                <w:rFonts w:asciiTheme="minorHAnsi" w:eastAsiaTheme="minorEastAsia" w:hAnsiTheme="minorHAnsi" w:cstheme="minorBidi"/>
                <w:noProof/>
                <w:kern w:val="2"/>
                <w:sz w:val="21"/>
                <w:szCs w:val="22"/>
                <w14:ligatures w14:val="standardContextual"/>
              </w:rPr>
              <w:tab/>
            </w:r>
            <w:r w:rsidRPr="009B7854">
              <w:rPr>
                <w:rStyle w:val="a4"/>
                <w:rFonts w:ascii="Calibri" w:eastAsiaTheme="minorHAnsi" w:hAnsi="Calibri" w:cs="Calibri"/>
                <w:noProof/>
              </w:rPr>
              <w:t>Capabilities/Limitations</w:t>
            </w:r>
            <w:r>
              <w:rPr>
                <w:noProof/>
                <w:webHidden/>
              </w:rPr>
              <w:tab/>
            </w:r>
            <w:r>
              <w:rPr>
                <w:noProof/>
                <w:webHidden/>
              </w:rPr>
              <w:fldChar w:fldCharType="begin"/>
            </w:r>
            <w:r>
              <w:rPr>
                <w:noProof/>
                <w:webHidden/>
              </w:rPr>
              <w:instrText xml:space="preserve"> PAGEREF _Toc161907811 \h </w:instrText>
            </w:r>
            <w:r>
              <w:rPr>
                <w:noProof/>
                <w:webHidden/>
              </w:rPr>
            </w:r>
            <w:r>
              <w:rPr>
                <w:noProof/>
                <w:webHidden/>
              </w:rPr>
              <w:fldChar w:fldCharType="separate"/>
            </w:r>
            <w:r>
              <w:rPr>
                <w:noProof/>
                <w:webHidden/>
              </w:rPr>
              <w:t>5</w:t>
            </w:r>
            <w:r>
              <w:rPr>
                <w:noProof/>
                <w:webHidden/>
              </w:rPr>
              <w:fldChar w:fldCharType="end"/>
            </w:r>
          </w:hyperlink>
        </w:p>
        <w:p w14:paraId="011CC6CD" w14:textId="3DF890CA" w:rsidR="001E14CC" w:rsidRDefault="001E14CC">
          <w:pPr>
            <w:pStyle w:val="TOC1"/>
            <w:tabs>
              <w:tab w:val="right" w:leader="dot" w:pos="8296"/>
            </w:tabs>
            <w:rPr>
              <w:rFonts w:asciiTheme="minorHAnsi" w:eastAsiaTheme="minorEastAsia" w:hAnsiTheme="minorHAnsi" w:cstheme="minorBidi"/>
              <w:noProof/>
              <w:kern w:val="2"/>
              <w:sz w:val="21"/>
              <w:szCs w:val="22"/>
              <w14:ligatures w14:val="standardContextual"/>
            </w:rPr>
          </w:pPr>
          <w:hyperlink w:anchor="_Toc161907812" w:history="1">
            <w:r w:rsidRPr="009B7854">
              <w:rPr>
                <w:rStyle w:val="a4"/>
                <w:rFonts w:ascii="Calibri" w:eastAsiaTheme="minorHAnsi" w:hAnsi="Calibri" w:cs="Calibri"/>
                <w:noProof/>
              </w:rPr>
              <w:t>IAM, Resource and cost/billing management</w:t>
            </w:r>
            <w:r>
              <w:rPr>
                <w:noProof/>
                <w:webHidden/>
              </w:rPr>
              <w:tab/>
            </w:r>
            <w:r>
              <w:rPr>
                <w:noProof/>
                <w:webHidden/>
              </w:rPr>
              <w:fldChar w:fldCharType="begin"/>
            </w:r>
            <w:r>
              <w:rPr>
                <w:noProof/>
                <w:webHidden/>
              </w:rPr>
              <w:instrText xml:space="preserve"> PAGEREF _Toc161907812 \h </w:instrText>
            </w:r>
            <w:r>
              <w:rPr>
                <w:noProof/>
                <w:webHidden/>
              </w:rPr>
            </w:r>
            <w:r>
              <w:rPr>
                <w:noProof/>
                <w:webHidden/>
              </w:rPr>
              <w:fldChar w:fldCharType="separate"/>
            </w:r>
            <w:r>
              <w:rPr>
                <w:noProof/>
                <w:webHidden/>
              </w:rPr>
              <w:t>5</w:t>
            </w:r>
            <w:r>
              <w:rPr>
                <w:noProof/>
                <w:webHidden/>
              </w:rPr>
              <w:fldChar w:fldCharType="end"/>
            </w:r>
          </w:hyperlink>
        </w:p>
        <w:p w14:paraId="48034AD0" w14:textId="0FAFE1E4" w:rsidR="001E14CC" w:rsidRDefault="001E14CC">
          <w:pPr>
            <w:pStyle w:val="TOC2"/>
            <w:tabs>
              <w:tab w:val="left" w:pos="630"/>
              <w:tab w:val="right" w:leader="dot" w:pos="8296"/>
            </w:tabs>
            <w:rPr>
              <w:rFonts w:asciiTheme="minorHAnsi" w:eastAsiaTheme="minorEastAsia" w:hAnsiTheme="minorHAnsi" w:cstheme="minorBidi"/>
              <w:noProof/>
              <w:kern w:val="2"/>
              <w:sz w:val="21"/>
              <w:szCs w:val="22"/>
              <w14:ligatures w14:val="standardContextual"/>
            </w:rPr>
          </w:pPr>
          <w:hyperlink w:anchor="_Toc161907813" w:history="1">
            <w:r w:rsidRPr="009B7854">
              <w:rPr>
                <w:rStyle w:val="a4"/>
                <w:rFonts w:ascii="Calibri" w:eastAsiaTheme="minorHAnsi" w:hAnsi="Calibri" w:cs="Calibri"/>
                <w:noProof/>
              </w:rPr>
              <w:t>1.</w:t>
            </w:r>
            <w:r>
              <w:rPr>
                <w:rFonts w:asciiTheme="minorHAnsi" w:eastAsiaTheme="minorEastAsia" w:hAnsiTheme="minorHAnsi" w:cstheme="minorBidi"/>
                <w:noProof/>
                <w:kern w:val="2"/>
                <w:sz w:val="21"/>
                <w:szCs w:val="22"/>
                <w14:ligatures w14:val="standardContextual"/>
              </w:rPr>
              <w:tab/>
            </w:r>
            <w:r w:rsidRPr="009B7854">
              <w:rPr>
                <w:rStyle w:val="a4"/>
                <w:rFonts w:ascii="Calibri" w:eastAsiaTheme="minorHAnsi" w:hAnsi="Calibri" w:cs="Calibri"/>
                <w:noProof/>
              </w:rPr>
              <w:t>Solution Introduction</w:t>
            </w:r>
            <w:r>
              <w:rPr>
                <w:noProof/>
                <w:webHidden/>
              </w:rPr>
              <w:tab/>
            </w:r>
            <w:r>
              <w:rPr>
                <w:noProof/>
                <w:webHidden/>
              </w:rPr>
              <w:fldChar w:fldCharType="begin"/>
            </w:r>
            <w:r>
              <w:rPr>
                <w:noProof/>
                <w:webHidden/>
              </w:rPr>
              <w:instrText xml:space="preserve"> PAGEREF _Toc161907813 \h </w:instrText>
            </w:r>
            <w:r>
              <w:rPr>
                <w:noProof/>
                <w:webHidden/>
              </w:rPr>
            </w:r>
            <w:r>
              <w:rPr>
                <w:noProof/>
                <w:webHidden/>
              </w:rPr>
              <w:fldChar w:fldCharType="separate"/>
            </w:r>
            <w:r>
              <w:rPr>
                <w:noProof/>
                <w:webHidden/>
              </w:rPr>
              <w:t>5</w:t>
            </w:r>
            <w:r>
              <w:rPr>
                <w:noProof/>
                <w:webHidden/>
              </w:rPr>
              <w:fldChar w:fldCharType="end"/>
            </w:r>
          </w:hyperlink>
        </w:p>
        <w:p w14:paraId="4159EB13" w14:textId="5510F72E" w:rsidR="001E14CC" w:rsidRDefault="001E14CC">
          <w:pPr>
            <w:pStyle w:val="TOC2"/>
            <w:tabs>
              <w:tab w:val="left" w:pos="630"/>
              <w:tab w:val="right" w:leader="dot" w:pos="8296"/>
            </w:tabs>
            <w:rPr>
              <w:rFonts w:asciiTheme="minorHAnsi" w:eastAsiaTheme="minorEastAsia" w:hAnsiTheme="minorHAnsi" w:cstheme="minorBidi"/>
              <w:noProof/>
              <w:kern w:val="2"/>
              <w:sz w:val="21"/>
              <w:szCs w:val="22"/>
              <w14:ligatures w14:val="standardContextual"/>
            </w:rPr>
          </w:pPr>
          <w:hyperlink w:anchor="_Toc161907814" w:history="1">
            <w:r w:rsidRPr="009B7854">
              <w:rPr>
                <w:rStyle w:val="a4"/>
                <w:rFonts w:ascii="Calibri" w:eastAsiaTheme="minorHAnsi" w:hAnsi="Calibri" w:cs="Calibri"/>
                <w:noProof/>
              </w:rPr>
              <w:t>2.</w:t>
            </w:r>
            <w:r>
              <w:rPr>
                <w:rFonts w:asciiTheme="minorHAnsi" w:eastAsiaTheme="minorEastAsia" w:hAnsiTheme="minorHAnsi" w:cstheme="minorBidi"/>
                <w:noProof/>
                <w:kern w:val="2"/>
                <w:sz w:val="21"/>
                <w:szCs w:val="22"/>
                <w14:ligatures w14:val="standardContextual"/>
              </w:rPr>
              <w:tab/>
            </w:r>
            <w:r w:rsidRPr="009B7854">
              <w:rPr>
                <w:rStyle w:val="a4"/>
                <w:rFonts w:ascii="Calibri" w:eastAsiaTheme="minorHAnsi" w:hAnsi="Calibri" w:cs="Calibri"/>
                <w:noProof/>
              </w:rPr>
              <w:t>Required Cloud Services</w:t>
            </w:r>
            <w:r>
              <w:rPr>
                <w:noProof/>
                <w:webHidden/>
              </w:rPr>
              <w:tab/>
            </w:r>
            <w:r>
              <w:rPr>
                <w:noProof/>
                <w:webHidden/>
              </w:rPr>
              <w:fldChar w:fldCharType="begin"/>
            </w:r>
            <w:r>
              <w:rPr>
                <w:noProof/>
                <w:webHidden/>
              </w:rPr>
              <w:instrText xml:space="preserve"> PAGEREF _Toc161907814 \h </w:instrText>
            </w:r>
            <w:r>
              <w:rPr>
                <w:noProof/>
                <w:webHidden/>
              </w:rPr>
            </w:r>
            <w:r>
              <w:rPr>
                <w:noProof/>
                <w:webHidden/>
              </w:rPr>
              <w:fldChar w:fldCharType="separate"/>
            </w:r>
            <w:r>
              <w:rPr>
                <w:noProof/>
                <w:webHidden/>
              </w:rPr>
              <w:t>6</w:t>
            </w:r>
            <w:r>
              <w:rPr>
                <w:noProof/>
                <w:webHidden/>
              </w:rPr>
              <w:fldChar w:fldCharType="end"/>
            </w:r>
          </w:hyperlink>
        </w:p>
        <w:p w14:paraId="319C1138" w14:textId="4AA9D6BD" w:rsidR="001E14CC" w:rsidRDefault="001E14CC">
          <w:pPr>
            <w:pStyle w:val="TOC2"/>
            <w:tabs>
              <w:tab w:val="left" w:pos="630"/>
              <w:tab w:val="right" w:leader="dot" w:pos="8296"/>
            </w:tabs>
            <w:rPr>
              <w:rFonts w:asciiTheme="minorHAnsi" w:eastAsiaTheme="minorEastAsia" w:hAnsiTheme="minorHAnsi" w:cstheme="minorBidi"/>
              <w:noProof/>
              <w:kern w:val="2"/>
              <w:sz w:val="21"/>
              <w:szCs w:val="22"/>
              <w14:ligatures w14:val="standardContextual"/>
            </w:rPr>
          </w:pPr>
          <w:hyperlink w:anchor="_Toc161907815" w:history="1">
            <w:r w:rsidRPr="009B7854">
              <w:rPr>
                <w:rStyle w:val="a4"/>
                <w:rFonts w:ascii="Calibri" w:eastAsiaTheme="minorHAnsi" w:hAnsi="Calibri" w:cs="Calibri"/>
                <w:noProof/>
              </w:rPr>
              <w:t>3.</w:t>
            </w:r>
            <w:r>
              <w:rPr>
                <w:rFonts w:asciiTheme="minorHAnsi" w:eastAsiaTheme="minorEastAsia" w:hAnsiTheme="minorHAnsi" w:cstheme="minorBidi"/>
                <w:noProof/>
                <w:kern w:val="2"/>
                <w:sz w:val="21"/>
                <w:szCs w:val="22"/>
                <w14:ligatures w14:val="standardContextual"/>
              </w:rPr>
              <w:tab/>
            </w:r>
            <w:r w:rsidRPr="009B7854">
              <w:rPr>
                <w:rStyle w:val="a4"/>
                <w:rFonts w:ascii="Calibri" w:eastAsiaTheme="minorHAnsi" w:hAnsi="Calibri" w:cs="Calibri"/>
                <w:noProof/>
              </w:rPr>
              <w:t>Setup Steps</w:t>
            </w:r>
            <w:r>
              <w:rPr>
                <w:noProof/>
                <w:webHidden/>
              </w:rPr>
              <w:tab/>
            </w:r>
            <w:r>
              <w:rPr>
                <w:noProof/>
                <w:webHidden/>
              </w:rPr>
              <w:fldChar w:fldCharType="begin"/>
            </w:r>
            <w:r>
              <w:rPr>
                <w:noProof/>
                <w:webHidden/>
              </w:rPr>
              <w:instrText xml:space="preserve"> PAGEREF _Toc161907815 \h </w:instrText>
            </w:r>
            <w:r>
              <w:rPr>
                <w:noProof/>
                <w:webHidden/>
              </w:rPr>
            </w:r>
            <w:r>
              <w:rPr>
                <w:noProof/>
                <w:webHidden/>
              </w:rPr>
              <w:fldChar w:fldCharType="separate"/>
            </w:r>
            <w:r>
              <w:rPr>
                <w:noProof/>
                <w:webHidden/>
              </w:rPr>
              <w:t>7</w:t>
            </w:r>
            <w:r>
              <w:rPr>
                <w:noProof/>
                <w:webHidden/>
              </w:rPr>
              <w:fldChar w:fldCharType="end"/>
            </w:r>
          </w:hyperlink>
        </w:p>
        <w:p w14:paraId="4B4D589A" w14:textId="726A3E25" w:rsidR="001E14CC" w:rsidRDefault="001E14CC">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61907816" w:history="1">
            <w:r w:rsidRPr="009B7854">
              <w:rPr>
                <w:rStyle w:val="a4"/>
                <w:rFonts w:ascii="Calibri" w:eastAsiaTheme="minorHAnsi" w:hAnsi="Calibri" w:cs="Calibri"/>
                <w:noProof/>
              </w:rPr>
              <w:t>3.1. IAM &amp; Resources Management</w:t>
            </w:r>
            <w:r>
              <w:rPr>
                <w:noProof/>
                <w:webHidden/>
              </w:rPr>
              <w:tab/>
            </w:r>
            <w:r>
              <w:rPr>
                <w:noProof/>
                <w:webHidden/>
              </w:rPr>
              <w:fldChar w:fldCharType="begin"/>
            </w:r>
            <w:r>
              <w:rPr>
                <w:noProof/>
                <w:webHidden/>
              </w:rPr>
              <w:instrText xml:space="preserve"> PAGEREF _Toc161907816 \h </w:instrText>
            </w:r>
            <w:r>
              <w:rPr>
                <w:noProof/>
                <w:webHidden/>
              </w:rPr>
            </w:r>
            <w:r>
              <w:rPr>
                <w:noProof/>
                <w:webHidden/>
              </w:rPr>
              <w:fldChar w:fldCharType="separate"/>
            </w:r>
            <w:r>
              <w:rPr>
                <w:noProof/>
                <w:webHidden/>
              </w:rPr>
              <w:t>7</w:t>
            </w:r>
            <w:r>
              <w:rPr>
                <w:noProof/>
                <w:webHidden/>
              </w:rPr>
              <w:fldChar w:fldCharType="end"/>
            </w:r>
          </w:hyperlink>
        </w:p>
        <w:p w14:paraId="714CDBD1" w14:textId="31A627F9" w:rsidR="001E14CC" w:rsidRDefault="001E14CC">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61907817" w:history="1">
            <w:r w:rsidRPr="009B7854">
              <w:rPr>
                <w:rStyle w:val="a4"/>
                <w:rFonts w:ascii="Calibri" w:eastAsiaTheme="minorHAnsi" w:hAnsi="Calibri" w:cs="Calibri"/>
                <w:noProof/>
              </w:rPr>
              <w:t>3.2. Billing by Tag</w:t>
            </w:r>
            <w:r>
              <w:rPr>
                <w:noProof/>
                <w:webHidden/>
              </w:rPr>
              <w:tab/>
            </w:r>
            <w:r>
              <w:rPr>
                <w:noProof/>
                <w:webHidden/>
              </w:rPr>
              <w:fldChar w:fldCharType="begin"/>
            </w:r>
            <w:r>
              <w:rPr>
                <w:noProof/>
                <w:webHidden/>
              </w:rPr>
              <w:instrText xml:space="preserve"> PAGEREF _Toc161907817 \h </w:instrText>
            </w:r>
            <w:r>
              <w:rPr>
                <w:noProof/>
                <w:webHidden/>
              </w:rPr>
            </w:r>
            <w:r>
              <w:rPr>
                <w:noProof/>
                <w:webHidden/>
              </w:rPr>
              <w:fldChar w:fldCharType="separate"/>
            </w:r>
            <w:r>
              <w:rPr>
                <w:noProof/>
                <w:webHidden/>
              </w:rPr>
              <w:t>10</w:t>
            </w:r>
            <w:r>
              <w:rPr>
                <w:noProof/>
                <w:webHidden/>
              </w:rPr>
              <w:fldChar w:fldCharType="end"/>
            </w:r>
          </w:hyperlink>
        </w:p>
        <w:p w14:paraId="2C99D2E5" w14:textId="74FB3306" w:rsidR="001E14CC" w:rsidRDefault="001E14CC">
          <w:pPr>
            <w:pStyle w:val="TOC2"/>
            <w:tabs>
              <w:tab w:val="right" w:leader="dot" w:pos="8296"/>
            </w:tabs>
            <w:rPr>
              <w:rFonts w:asciiTheme="minorHAnsi" w:eastAsiaTheme="minorEastAsia" w:hAnsiTheme="minorHAnsi" w:cstheme="minorBidi"/>
              <w:noProof/>
              <w:kern w:val="2"/>
              <w:sz w:val="21"/>
              <w:szCs w:val="22"/>
              <w14:ligatures w14:val="standardContextual"/>
            </w:rPr>
          </w:pPr>
          <w:hyperlink w:anchor="_Toc161907818" w:history="1">
            <w:r w:rsidRPr="009B7854">
              <w:rPr>
                <w:rStyle w:val="a4"/>
                <w:rFonts w:ascii="Calibri" w:eastAsiaTheme="minorHAnsi" w:hAnsi="Calibri" w:cs="Calibri"/>
                <w:noProof/>
              </w:rPr>
              <w:t>4. Capabilities/Limitations</w:t>
            </w:r>
            <w:r>
              <w:rPr>
                <w:noProof/>
                <w:webHidden/>
              </w:rPr>
              <w:tab/>
            </w:r>
            <w:r>
              <w:rPr>
                <w:noProof/>
                <w:webHidden/>
              </w:rPr>
              <w:fldChar w:fldCharType="begin"/>
            </w:r>
            <w:r>
              <w:rPr>
                <w:noProof/>
                <w:webHidden/>
              </w:rPr>
              <w:instrText xml:space="preserve"> PAGEREF _Toc161907818 \h </w:instrText>
            </w:r>
            <w:r>
              <w:rPr>
                <w:noProof/>
                <w:webHidden/>
              </w:rPr>
            </w:r>
            <w:r>
              <w:rPr>
                <w:noProof/>
                <w:webHidden/>
              </w:rPr>
              <w:fldChar w:fldCharType="separate"/>
            </w:r>
            <w:r>
              <w:rPr>
                <w:noProof/>
                <w:webHidden/>
              </w:rPr>
              <w:t>11</w:t>
            </w:r>
            <w:r>
              <w:rPr>
                <w:noProof/>
                <w:webHidden/>
              </w:rPr>
              <w:fldChar w:fldCharType="end"/>
            </w:r>
          </w:hyperlink>
        </w:p>
        <w:p w14:paraId="243C594F" w14:textId="57802B0F" w:rsidR="001E14CC" w:rsidRDefault="001E14CC">
          <w:pPr>
            <w:pStyle w:val="TOC1"/>
            <w:tabs>
              <w:tab w:val="right" w:leader="dot" w:pos="8296"/>
            </w:tabs>
            <w:rPr>
              <w:rFonts w:asciiTheme="minorHAnsi" w:eastAsiaTheme="minorEastAsia" w:hAnsiTheme="minorHAnsi" w:cstheme="minorBidi"/>
              <w:noProof/>
              <w:kern w:val="2"/>
              <w:sz w:val="21"/>
              <w:szCs w:val="22"/>
              <w14:ligatures w14:val="standardContextual"/>
            </w:rPr>
          </w:pPr>
          <w:hyperlink w:anchor="_Toc161907819" w:history="1">
            <w:r w:rsidRPr="009B7854">
              <w:rPr>
                <w:rStyle w:val="a4"/>
                <w:rFonts w:ascii="Calibri" w:hAnsi="Calibri" w:cs="Calibri"/>
                <w:noProof/>
              </w:rPr>
              <w:t>Tencent Cloud Organization</w:t>
            </w:r>
            <w:r>
              <w:rPr>
                <w:noProof/>
                <w:webHidden/>
              </w:rPr>
              <w:tab/>
            </w:r>
            <w:r>
              <w:rPr>
                <w:noProof/>
                <w:webHidden/>
              </w:rPr>
              <w:fldChar w:fldCharType="begin"/>
            </w:r>
            <w:r>
              <w:rPr>
                <w:noProof/>
                <w:webHidden/>
              </w:rPr>
              <w:instrText xml:space="preserve"> PAGEREF _Toc161907819 \h </w:instrText>
            </w:r>
            <w:r>
              <w:rPr>
                <w:noProof/>
                <w:webHidden/>
              </w:rPr>
            </w:r>
            <w:r>
              <w:rPr>
                <w:noProof/>
                <w:webHidden/>
              </w:rPr>
              <w:fldChar w:fldCharType="separate"/>
            </w:r>
            <w:r>
              <w:rPr>
                <w:noProof/>
                <w:webHidden/>
              </w:rPr>
              <w:t>12</w:t>
            </w:r>
            <w:r>
              <w:rPr>
                <w:noProof/>
                <w:webHidden/>
              </w:rPr>
              <w:fldChar w:fldCharType="end"/>
            </w:r>
          </w:hyperlink>
        </w:p>
        <w:p w14:paraId="3A3AF56E" w14:textId="1F831FD2" w:rsidR="001E14CC" w:rsidRDefault="001E14CC">
          <w:pPr>
            <w:pStyle w:val="TOC1"/>
            <w:tabs>
              <w:tab w:val="right" w:leader="dot" w:pos="8296"/>
            </w:tabs>
            <w:rPr>
              <w:rFonts w:asciiTheme="minorHAnsi" w:eastAsiaTheme="minorEastAsia" w:hAnsiTheme="minorHAnsi" w:cstheme="minorBidi"/>
              <w:noProof/>
              <w:kern w:val="2"/>
              <w:sz w:val="21"/>
              <w:szCs w:val="22"/>
              <w14:ligatures w14:val="standardContextual"/>
            </w:rPr>
          </w:pPr>
          <w:hyperlink w:anchor="_Toc161907820" w:history="1">
            <w:r w:rsidRPr="009B7854">
              <w:rPr>
                <w:rStyle w:val="a4"/>
                <w:rFonts w:ascii="Calibri" w:hAnsi="Calibri" w:cs="Calibri"/>
                <w:noProof/>
              </w:rPr>
              <w:t>Tencent Cloud Control Center</w:t>
            </w:r>
            <w:r>
              <w:rPr>
                <w:noProof/>
                <w:webHidden/>
              </w:rPr>
              <w:tab/>
            </w:r>
            <w:r>
              <w:rPr>
                <w:noProof/>
                <w:webHidden/>
              </w:rPr>
              <w:fldChar w:fldCharType="begin"/>
            </w:r>
            <w:r>
              <w:rPr>
                <w:noProof/>
                <w:webHidden/>
              </w:rPr>
              <w:instrText xml:space="preserve"> PAGEREF _Toc161907820 \h </w:instrText>
            </w:r>
            <w:r>
              <w:rPr>
                <w:noProof/>
                <w:webHidden/>
              </w:rPr>
            </w:r>
            <w:r>
              <w:rPr>
                <w:noProof/>
                <w:webHidden/>
              </w:rPr>
              <w:fldChar w:fldCharType="separate"/>
            </w:r>
            <w:r>
              <w:rPr>
                <w:noProof/>
                <w:webHidden/>
              </w:rPr>
              <w:t>13</w:t>
            </w:r>
            <w:r>
              <w:rPr>
                <w:noProof/>
                <w:webHidden/>
              </w:rPr>
              <w:fldChar w:fldCharType="end"/>
            </w:r>
          </w:hyperlink>
        </w:p>
        <w:p w14:paraId="27AE9AFF" w14:textId="02E64C9D" w:rsidR="00455C02" w:rsidRPr="00EC7B39" w:rsidRDefault="00455C02">
          <w:pPr>
            <w:rPr>
              <w:rFonts w:ascii="Calibri" w:eastAsiaTheme="minorHAnsi" w:hAnsi="Calibri" w:cs="Calibri"/>
            </w:rPr>
          </w:pPr>
          <w:r w:rsidRPr="00EC7B39">
            <w:rPr>
              <w:rFonts w:ascii="Calibri" w:eastAsiaTheme="minorHAnsi" w:hAnsi="Calibri" w:cs="Calibri"/>
              <w:b/>
              <w:bCs/>
              <w:lang w:val="zh-CN"/>
            </w:rPr>
            <w:fldChar w:fldCharType="end"/>
          </w:r>
        </w:p>
      </w:sdtContent>
    </w:sdt>
    <w:p w14:paraId="383E5DF9" w14:textId="77777777" w:rsidR="0067106A" w:rsidRDefault="0067106A">
      <w:pPr>
        <w:rPr>
          <w:rFonts w:ascii="Calibri" w:eastAsiaTheme="minorHAnsi" w:hAnsi="Calibri" w:cs="Calibri"/>
        </w:rPr>
      </w:pPr>
      <w:r w:rsidRPr="00EC7B39">
        <w:rPr>
          <w:rFonts w:ascii="Calibri" w:eastAsiaTheme="minorHAnsi" w:hAnsi="Calibri" w:cs="Calibri"/>
        </w:rPr>
        <w:br w:type="page"/>
      </w:r>
    </w:p>
    <w:p w14:paraId="60957642" w14:textId="28011881" w:rsidR="002F5B92" w:rsidRPr="00EC7B39" w:rsidRDefault="002F5B92" w:rsidP="002F5B92">
      <w:pPr>
        <w:pStyle w:val="10"/>
        <w:rPr>
          <w:rFonts w:ascii="Calibri" w:eastAsiaTheme="minorHAnsi" w:hAnsi="Calibri" w:cs="Calibri"/>
          <w:sz w:val="24"/>
          <w:szCs w:val="24"/>
        </w:rPr>
      </w:pPr>
      <w:bookmarkStart w:id="0" w:name="_Toc161907812"/>
      <w:r w:rsidRPr="00EC7B39">
        <w:rPr>
          <w:rFonts w:ascii="Calibri" w:eastAsiaTheme="minorHAnsi" w:hAnsi="Calibri" w:cs="Calibri"/>
        </w:rPr>
        <w:lastRenderedPageBreak/>
        <w:t>IAM,</w:t>
      </w:r>
      <w:r w:rsidR="00EC7B39">
        <w:rPr>
          <w:rFonts w:ascii="Calibri" w:eastAsiaTheme="minorHAnsi" w:hAnsi="Calibri" w:cs="Calibri"/>
        </w:rPr>
        <w:t xml:space="preserve"> </w:t>
      </w:r>
      <w:r w:rsidRPr="00EC7B39">
        <w:rPr>
          <w:rFonts w:ascii="Calibri" w:eastAsiaTheme="minorHAnsi" w:hAnsi="Calibri" w:cs="Calibri"/>
        </w:rPr>
        <w:t>Resource and cost/billing management</w:t>
      </w:r>
      <w:bookmarkEnd w:id="0"/>
    </w:p>
    <w:p w14:paraId="20EF4F47" w14:textId="77777777" w:rsidR="00F13E61" w:rsidRPr="00EC7B39" w:rsidRDefault="00F13E61" w:rsidP="00250359">
      <w:pPr>
        <w:pStyle w:val="2"/>
        <w:numPr>
          <w:ilvl w:val="0"/>
          <w:numId w:val="35"/>
        </w:numPr>
        <w:rPr>
          <w:rFonts w:ascii="Calibri" w:eastAsiaTheme="minorHAnsi" w:hAnsi="Calibri" w:cs="Calibri"/>
        </w:rPr>
      </w:pPr>
      <w:bookmarkStart w:id="1" w:name="_Toc161907813"/>
      <w:r w:rsidRPr="00EC7B39">
        <w:rPr>
          <w:rFonts w:ascii="Calibri" w:eastAsiaTheme="minorHAnsi" w:hAnsi="Calibri" w:cs="Calibri"/>
        </w:rPr>
        <w:t>Solution Introduction</w:t>
      </w:r>
      <w:bookmarkEnd w:id="1"/>
      <w:r w:rsidRPr="00EC7B39">
        <w:rPr>
          <w:rFonts w:ascii="Calibri" w:eastAsiaTheme="minorHAnsi" w:hAnsi="Calibri" w:cs="Calibri"/>
        </w:rPr>
        <w:t xml:space="preserve"> </w:t>
      </w:r>
    </w:p>
    <w:p w14:paraId="403E43A0" w14:textId="427DE792" w:rsidR="00AF3061" w:rsidRPr="00EC7B39" w:rsidRDefault="00692580" w:rsidP="00AF3061">
      <w:pPr>
        <w:rPr>
          <w:rFonts w:ascii="Calibri" w:eastAsiaTheme="minorHAnsi" w:hAnsi="Calibri" w:cs="Calibri"/>
        </w:rPr>
      </w:pPr>
      <w:r w:rsidRPr="00EC7B39">
        <w:rPr>
          <w:rFonts w:ascii="Calibri" w:hAnsi="Calibri" w:cs="Calibri"/>
          <w:noProof/>
        </w:rPr>
        <w:drawing>
          <wp:inline distT="0" distB="0" distL="0" distR="0" wp14:anchorId="7329B3D0" wp14:editId="023BAB07">
            <wp:extent cx="5274310" cy="25565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56510"/>
                    </a:xfrm>
                    <a:prstGeom prst="rect">
                      <a:avLst/>
                    </a:prstGeom>
                  </pic:spPr>
                </pic:pic>
              </a:graphicData>
            </a:graphic>
          </wp:inline>
        </w:drawing>
      </w:r>
    </w:p>
    <w:p w14:paraId="7974897C" w14:textId="77777777" w:rsidR="00726520" w:rsidRPr="00EC7B39" w:rsidRDefault="001F4A58" w:rsidP="00250359">
      <w:pPr>
        <w:pStyle w:val="a3"/>
        <w:numPr>
          <w:ilvl w:val="0"/>
          <w:numId w:val="38"/>
        </w:numPr>
        <w:ind w:firstLineChars="0"/>
        <w:rPr>
          <w:rFonts w:ascii="Calibri" w:eastAsiaTheme="minorHAnsi" w:hAnsi="Calibri" w:cs="Calibri"/>
        </w:rPr>
      </w:pPr>
      <w:r w:rsidRPr="00EC7B39">
        <w:rPr>
          <w:rFonts w:ascii="Calibri" w:eastAsiaTheme="minorHAnsi" w:hAnsi="Calibri" w:cs="Calibri"/>
        </w:rPr>
        <w:t xml:space="preserve">CAM: </w:t>
      </w:r>
      <w:r w:rsidR="004F5C31" w:rsidRPr="00EC7B39">
        <w:rPr>
          <w:rFonts w:ascii="Calibri" w:eastAsiaTheme="minorHAnsi" w:hAnsi="Calibri" w:cs="Calibri"/>
        </w:rPr>
        <w:t xml:space="preserve">Tencent Cloud provides </w:t>
      </w:r>
      <w:r w:rsidR="009C1E63" w:rsidRPr="00EC7B39">
        <w:rPr>
          <w:rFonts w:ascii="Calibri" w:eastAsiaTheme="minorHAnsi" w:hAnsi="Calibri" w:cs="Calibri"/>
        </w:rPr>
        <w:t>CAM (</w:t>
      </w:r>
      <w:r w:rsidR="004F5C31" w:rsidRPr="00EC7B39">
        <w:rPr>
          <w:rFonts w:ascii="Calibri" w:eastAsiaTheme="minorHAnsi" w:hAnsi="Calibri" w:cs="Calibri"/>
        </w:rPr>
        <w:t xml:space="preserve">Cloud Access Management) service help to control cloud resources access and </w:t>
      </w:r>
      <w:r w:rsidR="009C1E63" w:rsidRPr="00EC7B39">
        <w:rPr>
          <w:rFonts w:ascii="Calibri" w:eastAsiaTheme="minorHAnsi" w:hAnsi="Calibri" w:cs="Calibri"/>
        </w:rPr>
        <w:t>users’</w:t>
      </w:r>
      <w:r w:rsidR="004F5C31" w:rsidRPr="00EC7B39">
        <w:rPr>
          <w:rFonts w:ascii="Calibri" w:eastAsiaTheme="minorHAnsi" w:hAnsi="Calibri" w:cs="Calibri"/>
        </w:rPr>
        <w:t xml:space="preserve"> permission. </w:t>
      </w:r>
      <w:r w:rsidR="000A4695" w:rsidRPr="00EC7B39">
        <w:rPr>
          <w:rFonts w:ascii="Calibri" w:eastAsiaTheme="minorHAnsi" w:hAnsi="Calibri" w:cs="Calibri"/>
        </w:rPr>
        <w:t xml:space="preserve">You can use CAM to create </w:t>
      </w:r>
      <w:r w:rsidR="000A4695" w:rsidRPr="00EC7B39">
        <w:rPr>
          <w:rFonts w:ascii="Calibri" w:eastAsiaTheme="minorHAnsi" w:hAnsi="Calibri" w:cs="Calibri"/>
          <w:b/>
          <w:bCs/>
        </w:rPr>
        <w:t>sub</w:t>
      </w:r>
      <w:r w:rsidR="00726520" w:rsidRPr="00EC7B39">
        <w:rPr>
          <w:rFonts w:ascii="Calibri" w:eastAsiaTheme="minorHAnsi" w:hAnsi="Calibri" w:cs="Calibri"/>
          <w:b/>
          <w:bCs/>
        </w:rPr>
        <w:t>-</w:t>
      </w:r>
      <w:r w:rsidR="000A4695" w:rsidRPr="00EC7B39">
        <w:rPr>
          <w:rFonts w:ascii="Calibri" w:eastAsiaTheme="minorHAnsi" w:hAnsi="Calibri" w:cs="Calibri"/>
          <w:b/>
          <w:bCs/>
        </w:rPr>
        <w:t>users</w:t>
      </w:r>
      <w:r w:rsidR="000A4695" w:rsidRPr="00EC7B39">
        <w:rPr>
          <w:rFonts w:ascii="Calibri" w:eastAsiaTheme="minorHAnsi" w:hAnsi="Calibri" w:cs="Calibri"/>
        </w:rPr>
        <w:t xml:space="preserve">, </w:t>
      </w:r>
      <w:r w:rsidR="000A4695" w:rsidRPr="00EC7B39">
        <w:rPr>
          <w:rFonts w:ascii="Calibri" w:eastAsiaTheme="minorHAnsi" w:hAnsi="Calibri" w:cs="Calibri"/>
          <w:b/>
          <w:bCs/>
        </w:rPr>
        <w:t>user groups</w:t>
      </w:r>
      <w:r w:rsidR="000A4695" w:rsidRPr="00EC7B39">
        <w:rPr>
          <w:rFonts w:ascii="Calibri" w:eastAsiaTheme="minorHAnsi" w:hAnsi="Calibri" w:cs="Calibri"/>
        </w:rPr>
        <w:t xml:space="preserve">, and </w:t>
      </w:r>
      <w:r w:rsidR="000A4695" w:rsidRPr="00EC7B39">
        <w:rPr>
          <w:rFonts w:ascii="Calibri" w:eastAsiaTheme="minorHAnsi" w:hAnsi="Calibri" w:cs="Calibri"/>
          <w:b/>
          <w:bCs/>
        </w:rPr>
        <w:t>roles</w:t>
      </w:r>
      <w:r w:rsidR="000A4695" w:rsidRPr="00EC7B39">
        <w:rPr>
          <w:rFonts w:ascii="Calibri" w:eastAsiaTheme="minorHAnsi" w:hAnsi="Calibri" w:cs="Calibri"/>
        </w:rPr>
        <w:t xml:space="preserve"> and control their </w:t>
      </w:r>
      <w:r w:rsidR="000A4695" w:rsidRPr="00EC7B39">
        <w:rPr>
          <w:rFonts w:ascii="Calibri" w:eastAsiaTheme="minorHAnsi" w:hAnsi="Calibri" w:cs="Calibri"/>
          <w:b/>
          <w:bCs/>
        </w:rPr>
        <w:t>access scope through policies</w:t>
      </w:r>
      <w:r w:rsidR="000A4695" w:rsidRPr="00EC7B39">
        <w:rPr>
          <w:rFonts w:ascii="Calibri" w:eastAsiaTheme="minorHAnsi" w:hAnsi="Calibri" w:cs="Calibri"/>
        </w:rPr>
        <w:t xml:space="preserve">. </w:t>
      </w:r>
    </w:p>
    <w:p w14:paraId="61DEFD1B" w14:textId="6987A570" w:rsidR="004F5C31" w:rsidRPr="00EC7B39" w:rsidRDefault="004F5C31" w:rsidP="00726520">
      <w:pPr>
        <w:pStyle w:val="a3"/>
        <w:ind w:left="360" w:firstLineChars="0" w:firstLine="0"/>
        <w:rPr>
          <w:rFonts w:ascii="Calibri" w:eastAsiaTheme="minorHAnsi" w:hAnsi="Calibri" w:cs="Calibri"/>
        </w:rPr>
      </w:pPr>
      <w:r w:rsidRPr="00EC7B39">
        <w:rPr>
          <w:rFonts w:ascii="Calibri" w:eastAsiaTheme="minorHAnsi" w:hAnsi="Calibri" w:cs="Calibri"/>
        </w:rPr>
        <w:t xml:space="preserve">Together with Tencent Cloud Tag service, </w:t>
      </w:r>
      <w:r w:rsidR="00896D8D">
        <w:rPr>
          <w:rFonts w:ascii="Calibri" w:eastAsiaTheme="minorHAnsi" w:hAnsi="Calibri" w:cs="Calibri"/>
        </w:rPr>
        <w:t>Telcomsel</w:t>
      </w:r>
      <w:r w:rsidRPr="00EC7B39">
        <w:rPr>
          <w:rFonts w:ascii="Calibri" w:eastAsiaTheme="minorHAnsi" w:hAnsi="Calibri" w:cs="Calibri"/>
        </w:rPr>
        <w:t xml:space="preserve"> can manage your cloud resources and teams in an efficient way. </w:t>
      </w:r>
    </w:p>
    <w:p w14:paraId="353B72E8" w14:textId="77777777" w:rsidR="00496BB9" w:rsidRPr="00EC7B39" w:rsidRDefault="0006475E" w:rsidP="00250359">
      <w:pPr>
        <w:pStyle w:val="a3"/>
        <w:numPr>
          <w:ilvl w:val="0"/>
          <w:numId w:val="38"/>
        </w:numPr>
        <w:ind w:firstLineChars="0"/>
        <w:rPr>
          <w:rFonts w:ascii="Calibri" w:eastAsiaTheme="minorHAnsi" w:hAnsi="Calibri" w:cs="Calibri"/>
        </w:rPr>
      </w:pPr>
      <w:r w:rsidRPr="00EC7B39">
        <w:rPr>
          <w:rFonts w:ascii="Calibri" w:eastAsiaTheme="minorHAnsi" w:hAnsi="Calibri" w:cs="Calibri"/>
        </w:rPr>
        <w:t xml:space="preserve">For user </w:t>
      </w:r>
      <w:r w:rsidR="005B1495" w:rsidRPr="00EC7B39">
        <w:rPr>
          <w:rFonts w:ascii="Calibri" w:eastAsiaTheme="minorHAnsi" w:hAnsi="Calibri" w:cs="Calibri"/>
        </w:rPr>
        <w:t>management:</w:t>
      </w:r>
      <w:r w:rsidRPr="00EC7B39">
        <w:rPr>
          <w:rFonts w:ascii="Calibri" w:eastAsiaTheme="minorHAnsi" w:hAnsi="Calibri" w:cs="Calibri"/>
        </w:rPr>
        <w:t xml:space="preserve"> </w:t>
      </w:r>
      <w:r w:rsidR="00944453" w:rsidRPr="00EC7B39">
        <w:rPr>
          <w:rFonts w:ascii="Calibri" w:eastAsiaTheme="minorHAnsi" w:hAnsi="Calibri" w:cs="Calibri"/>
        </w:rPr>
        <w:t>CAM</w:t>
      </w:r>
      <w:r w:rsidRPr="00EC7B39">
        <w:rPr>
          <w:rFonts w:ascii="Calibri" w:eastAsiaTheme="minorHAnsi" w:hAnsi="Calibri" w:cs="Calibri"/>
        </w:rPr>
        <w:t xml:space="preserve"> supports Single Sign-On (SSO) that uses SAML 2.0 and OIDC protocols, allowing external users who have authenticated through an Identity Provider (IdP) to directly access your Tencent Cloud resources. </w:t>
      </w:r>
    </w:p>
    <w:p w14:paraId="154B66CF" w14:textId="4D3D5DC0" w:rsidR="00944453" w:rsidRPr="00EC7B39" w:rsidRDefault="0006475E" w:rsidP="00496BB9">
      <w:pPr>
        <w:pStyle w:val="a3"/>
        <w:ind w:left="360" w:firstLineChars="0" w:firstLine="0"/>
        <w:rPr>
          <w:rFonts w:ascii="Calibri" w:eastAsiaTheme="minorHAnsi" w:hAnsi="Calibri" w:cs="Calibri"/>
        </w:rPr>
      </w:pPr>
      <w:r w:rsidRPr="00EC7B39">
        <w:rPr>
          <w:rFonts w:ascii="Calibri" w:eastAsiaTheme="minorHAnsi" w:hAnsi="Calibri" w:cs="Calibri"/>
        </w:rPr>
        <w:t>Currently, Tencent Cloud supports two modes of SSO login: user-based SSO and role-based SSO.</w:t>
      </w:r>
      <w:r w:rsidR="006B4D35" w:rsidRPr="00EC7B39">
        <w:rPr>
          <w:rFonts w:ascii="Calibri" w:eastAsiaTheme="minorHAnsi" w:hAnsi="Calibri" w:cs="Calibri"/>
        </w:rPr>
        <w:t xml:space="preserve"> .</w:t>
      </w:r>
    </w:p>
    <w:p w14:paraId="1417C43F" w14:textId="65683773" w:rsidR="00944453" w:rsidRPr="00EC7B39" w:rsidRDefault="004F5C31" w:rsidP="00250359">
      <w:pPr>
        <w:pStyle w:val="a3"/>
        <w:numPr>
          <w:ilvl w:val="0"/>
          <w:numId w:val="38"/>
        </w:numPr>
        <w:ind w:firstLineChars="0"/>
        <w:rPr>
          <w:rFonts w:ascii="Calibri" w:eastAsiaTheme="minorHAnsi" w:hAnsi="Calibri" w:cs="Calibri"/>
        </w:rPr>
      </w:pPr>
      <w:r w:rsidRPr="00EC7B39">
        <w:rPr>
          <w:rFonts w:ascii="Calibri" w:eastAsiaTheme="minorHAnsi" w:hAnsi="Calibri" w:cs="Calibri"/>
        </w:rPr>
        <w:t>For billing management</w:t>
      </w:r>
      <w:r w:rsidR="0006475E" w:rsidRPr="00EC7B39">
        <w:rPr>
          <w:rFonts w:ascii="Calibri" w:eastAsiaTheme="minorHAnsi" w:hAnsi="Calibri" w:cs="Calibri"/>
        </w:rPr>
        <w:t xml:space="preserve">: </w:t>
      </w:r>
      <w:r w:rsidR="00896D8D">
        <w:rPr>
          <w:rFonts w:ascii="Calibri" w:eastAsiaTheme="minorHAnsi" w:hAnsi="Calibri" w:cs="Calibri"/>
        </w:rPr>
        <w:t>Telcomsel</w:t>
      </w:r>
      <w:r w:rsidRPr="00EC7B39">
        <w:rPr>
          <w:rFonts w:ascii="Calibri" w:eastAsiaTheme="minorHAnsi" w:hAnsi="Calibri" w:cs="Calibri"/>
        </w:rPr>
        <w:t xml:space="preserve"> can set the certain tag as a cost allocation tag. Each cost allocation tag is a column in bills, and the values of a tag are displayed in the corresponding rows of the resources they are attached to. </w:t>
      </w:r>
    </w:p>
    <w:p w14:paraId="7F7B76A0" w14:textId="77777777" w:rsidR="00535ADE" w:rsidRPr="00EC7B39" w:rsidRDefault="00535ADE" w:rsidP="006A2FE0">
      <w:pPr>
        <w:rPr>
          <w:rFonts w:ascii="Calibri" w:eastAsiaTheme="minorHAnsi" w:hAnsi="Calibri" w:cs="Calibri"/>
        </w:rPr>
      </w:pPr>
    </w:p>
    <w:p w14:paraId="37EC59BF" w14:textId="77777777" w:rsidR="006A2FE0" w:rsidRPr="00EC7B39" w:rsidRDefault="006A2FE0" w:rsidP="006A2FE0">
      <w:pPr>
        <w:rPr>
          <w:rFonts w:ascii="Calibri" w:eastAsiaTheme="minorHAnsi" w:hAnsi="Calibri" w:cs="Calibri"/>
          <w:b/>
          <w:bCs/>
        </w:rPr>
      </w:pPr>
      <w:r w:rsidRPr="00EC7B39">
        <w:rPr>
          <w:rFonts w:ascii="Calibri" w:eastAsiaTheme="minorHAnsi" w:hAnsi="Calibri" w:cs="Calibri"/>
          <w:b/>
          <w:bCs/>
        </w:rPr>
        <w:t xml:space="preserve">Billing Model: </w:t>
      </w:r>
    </w:p>
    <w:p w14:paraId="1FB683D6" w14:textId="677349FE" w:rsidR="006A2FE0" w:rsidRPr="00EC7B39" w:rsidRDefault="006A2FE0" w:rsidP="006A2FE0">
      <w:pPr>
        <w:rPr>
          <w:rFonts w:ascii="Calibri" w:eastAsiaTheme="minorHAnsi" w:hAnsi="Calibri" w:cs="Calibri"/>
        </w:rPr>
      </w:pPr>
      <w:r w:rsidRPr="00EC7B39">
        <w:rPr>
          <w:rFonts w:ascii="Calibri" w:eastAsiaTheme="minorHAnsi" w:hAnsi="Calibri" w:cs="Calibri"/>
        </w:rPr>
        <w:t>Tencent Cloud Control Center/CAM/Tags are free to use.</w:t>
      </w:r>
    </w:p>
    <w:p w14:paraId="3E88A15E" w14:textId="58066C81" w:rsidR="004F5C31" w:rsidRPr="00EC7B39" w:rsidRDefault="004F5C31" w:rsidP="00250359">
      <w:pPr>
        <w:pStyle w:val="2"/>
        <w:numPr>
          <w:ilvl w:val="0"/>
          <w:numId w:val="35"/>
        </w:numPr>
        <w:rPr>
          <w:rFonts w:ascii="Calibri" w:eastAsiaTheme="minorHAnsi" w:hAnsi="Calibri" w:cs="Calibri"/>
        </w:rPr>
      </w:pPr>
      <w:bookmarkStart w:id="2" w:name="_Toc161907814"/>
      <w:r w:rsidRPr="00EC7B39">
        <w:rPr>
          <w:rFonts w:ascii="Calibri" w:eastAsiaTheme="minorHAnsi" w:hAnsi="Calibri" w:cs="Calibri"/>
        </w:rPr>
        <w:t>Required Cloud Services</w:t>
      </w:r>
      <w:bookmarkEnd w:id="2"/>
    </w:p>
    <w:p w14:paraId="3CDAB15E" w14:textId="721590BE" w:rsidR="00760EC3" w:rsidRPr="00EC7B39" w:rsidRDefault="00760EC3" w:rsidP="00250359">
      <w:pPr>
        <w:pStyle w:val="a3"/>
        <w:numPr>
          <w:ilvl w:val="0"/>
          <w:numId w:val="63"/>
        </w:numPr>
        <w:ind w:firstLineChars="0"/>
        <w:rPr>
          <w:rFonts w:ascii="Calibri" w:hAnsi="Calibri" w:cs="Calibri"/>
          <w:b/>
          <w:bCs/>
        </w:rPr>
      </w:pPr>
      <w:r w:rsidRPr="00EC7B39">
        <w:rPr>
          <w:rFonts w:ascii="Calibri" w:hAnsi="Calibri" w:cs="Calibri"/>
          <w:b/>
          <w:bCs/>
        </w:rPr>
        <w:t>Tencent Cloud CAM</w:t>
      </w:r>
    </w:p>
    <w:p w14:paraId="2CD348C1" w14:textId="77777777" w:rsidR="00760EC3" w:rsidRPr="00EC7B39" w:rsidRDefault="00760EC3" w:rsidP="00760EC3">
      <w:pPr>
        <w:ind w:leftChars="100" w:left="240"/>
        <w:rPr>
          <w:rFonts w:ascii="Calibri" w:eastAsiaTheme="minorHAnsi" w:hAnsi="Calibri" w:cs="Calibri"/>
        </w:rPr>
      </w:pPr>
      <w:r w:rsidRPr="00EC7B39">
        <w:rPr>
          <w:rFonts w:ascii="Calibri" w:eastAsiaTheme="minorHAnsi" w:hAnsi="Calibri" w:cs="Calibri"/>
        </w:rPr>
        <w:t xml:space="preserve">Cloud Access Management (CAM) is a permission and user management system designed for secure and precise product management and access: </w:t>
      </w:r>
    </w:p>
    <w:p w14:paraId="409AD347" w14:textId="77777777" w:rsidR="00760EC3" w:rsidRPr="00EC7B39" w:rsidRDefault="00760EC3" w:rsidP="00250359">
      <w:pPr>
        <w:pStyle w:val="a3"/>
        <w:numPr>
          <w:ilvl w:val="0"/>
          <w:numId w:val="50"/>
        </w:numPr>
        <w:ind w:firstLineChars="0"/>
        <w:rPr>
          <w:rFonts w:ascii="Calibri" w:eastAsiaTheme="minorHAnsi" w:hAnsi="Calibri" w:cs="Calibri"/>
        </w:rPr>
      </w:pPr>
      <w:r w:rsidRPr="00EC7B39">
        <w:rPr>
          <w:rFonts w:ascii="Calibri" w:eastAsiaTheme="minorHAnsi" w:hAnsi="Calibri" w:cs="Calibri"/>
        </w:rPr>
        <w:lastRenderedPageBreak/>
        <w:t xml:space="preserve">You can create users and roles in CAM and assign security credentials such as console login passwords and Cloud API keys to them. </w:t>
      </w:r>
    </w:p>
    <w:p w14:paraId="0EA8295B" w14:textId="77777777" w:rsidR="00760EC3" w:rsidRPr="00EC7B39" w:rsidRDefault="00760EC3" w:rsidP="00250359">
      <w:pPr>
        <w:pStyle w:val="a3"/>
        <w:numPr>
          <w:ilvl w:val="0"/>
          <w:numId w:val="50"/>
        </w:numPr>
        <w:ind w:firstLineChars="0"/>
        <w:rPr>
          <w:rFonts w:ascii="Calibri" w:eastAsiaTheme="minorHAnsi" w:hAnsi="Calibri" w:cs="Calibri"/>
        </w:rPr>
      </w:pPr>
      <w:r w:rsidRPr="00EC7B39">
        <w:rPr>
          <w:rFonts w:ascii="Calibri" w:eastAsiaTheme="minorHAnsi" w:hAnsi="Calibri" w:cs="Calibri"/>
        </w:rPr>
        <w:t xml:space="preserve">You can also request temporary security credentials to enable access to Tencent Cloud resources. </w:t>
      </w:r>
    </w:p>
    <w:p w14:paraId="64474460" w14:textId="77777777" w:rsidR="00760EC3" w:rsidRPr="00EC7B39" w:rsidRDefault="00760EC3" w:rsidP="00250359">
      <w:pPr>
        <w:pStyle w:val="a3"/>
        <w:numPr>
          <w:ilvl w:val="0"/>
          <w:numId w:val="50"/>
        </w:numPr>
        <w:ind w:firstLineChars="0"/>
        <w:rPr>
          <w:rFonts w:ascii="Calibri" w:eastAsiaTheme="minorHAnsi" w:hAnsi="Calibri" w:cs="Calibri"/>
        </w:rPr>
      </w:pPr>
      <w:r w:rsidRPr="00EC7B39">
        <w:rPr>
          <w:rFonts w:ascii="Calibri" w:eastAsiaTheme="minorHAnsi" w:hAnsi="Calibri" w:cs="Calibri"/>
        </w:rPr>
        <w:t xml:space="preserve">You can manage permissions to control what actions users and roles can perform and what resources they can access. </w:t>
      </w:r>
    </w:p>
    <w:p w14:paraId="1D16F92F" w14:textId="77777777" w:rsidR="00760EC3" w:rsidRPr="00EC7B39" w:rsidRDefault="00760EC3" w:rsidP="00250359">
      <w:pPr>
        <w:pStyle w:val="a3"/>
        <w:numPr>
          <w:ilvl w:val="0"/>
          <w:numId w:val="50"/>
        </w:numPr>
        <w:ind w:firstLineChars="0"/>
        <w:rPr>
          <w:rFonts w:ascii="Calibri" w:eastAsiaTheme="minorHAnsi" w:hAnsi="Calibri" w:cs="Calibri"/>
        </w:rPr>
      </w:pPr>
      <w:r w:rsidRPr="00EC7B39">
        <w:rPr>
          <w:rFonts w:ascii="Calibri" w:eastAsiaTheme="minorHAnsi" w:hAnsi="Calibri" w:cs="Calibri"/>
        </w:rPr>
        <w:t>You do not need to create organizational users' sub-users or collaborators if your organization already has a private network account system, as identity provider (IdP) will provide single sign-on (SSO) for these users and IdP-verified external users can access your Tencent Cloud resources directly.</w:t>
      </w:r>
    </w:p>
    <w:p w14:paraId="15623F8B" w14:textId="77777777" w:rsidR="00760EC3" w:rsidRPr="00EC7B39" w:rsidRDefault="00760EC3" w:rsidP="00760EC3">
      <w:pPr>
        <w:jc w:val="center"/>
        <w:rPr>
          <w:rFonts w:ascii="Calibri" w:eastAsiaTheme="minorHAnsi" w:hAnsi="Calibri" w:cs="Calibri"/>
        </w:rPr>
      </w:pPr>
      <w:r w:rsidRPr="00EC7B39">
        <w:rPr>
          <w:rFonts w:ascii="Calibri" w:eastAsiaTheme="minorHAnsi" w:hAnsi="Calibri" w:cs="Calibri"/>
          <w:noProof/>
        </w:rPr>
        <w:drawing>
          <wp:inline distT="0" distB="0" distL="0" distR="0" wp14:anchorId="2CE79AB9" wp14:editId="4C277576">
            <wp:extent cx="4731666" cy="3098997"/>
            <wp:effectExtent l="0" t="0" r="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9406" cy="3110616"/>
                    </a:xfrm>
                    <a:prstGeom prst="rect">
                      <a:avLst/>
                    </a:prstGeom>
                  </pic:spPr>
                </pic:pic>
              </a:graphicData>
            </a:graphic>
          </wp:inline>
        </w:drawing>
      </w:r>
    </w:p>
    <w:p w14:paraId="14996EF3" w14:textId="77777777" w:rsidR="00D8563D" w:rsidRPr="00EC7B39" w:rsidRDefault="00D8563D" w:rsidP="00D8563D">
      <w:pPr>
        <w:ind w:left="720"/>
        <w:rPr>
          <w:rFonts w:ascii="Calibri" w:eastAsiaTheme="minorHAnsi" w:hAnsi="Calibri" w:cs="Calibri"/>
        </w:rPr>
      </w:pPr>
    </w:p>
    <w:p w14:paraId="3C1A36DE" w14:textId="3BABCFA8" w:rsidR="00B351CA" w:rsidRPr="00EC7B39" w:rsidRDefault="00704204" w:rsidP="00250359">
      <w:pPr>
        <w:pStyle w:val="a3"/>
        <w:numPr>
          <w:ilvl w:val="0"/>
          <w:numId w:val="64"/>
        </w:numPr>
        <w:ind w:firstLineChars="0"/>
        <w:rPr>
          <w:rFonts w:ascii="Calibri" w:hAnsi="Calibri" w:cs="Calibri"/>
          <w:b/>
          <w:bCs/>
        </w:rPr>
      </w:pPr>
      <w:r w:rsidRPr="00EC7B39">
        <w:rPr>
          <w:rFonts w:ascii="Calibri" w:hAnsi="Calibri" w:cs="Calibri"/>
          <w:b/>
          <w:bCs/>
        </w:rPr>
        <w:t xml:space="preserve">Tencent Cloud Tag </w:t>
      </w:r>
    </w:p>
    <w:p w14:paraId="19B87842" w14:textId="247F7ED9" w:rsidR="00704204" w:rsidRPr="00EC7B39" w:rsidRDefault="00B351CA" w:rsidP="0035191B">
      <w:pPr>
        <w:ind w:leftChars="100" w:left="240"/>
        <w:rPr>
          <w:rFonts w:ascii="Calibri" w:eastAsiaTheme="minorHAnsi" w:hAnsi="Calibri" w:cs="Calibri"/>
        </w:rPr>
      </w:pPr>
      <w:r w:rsidRPr="00EC7B39">
        <w:rPr>
          <w:rFonts w:ascii="Calibri" w:eastAsiaTheme="minorHAnsi" w:hAnsi="Calibri" w:cs="Calibri"/>
        </w:rPr>
        <w:t xml:space="preserve">Tag </w:t>
      </w:r>
      <w:r w:rsidR="00704204" w:rsidRPr="00EC7B39">
        <w:rPr>
          <w:rFonts w:ascii="Calibri" w:eastAsiaTheme="minorHAnsi" w:hAnsi="Calibri" w:cs="Calibri"/>
        </w:rPr>
        <w:t>is a cloud resource management tool that allows you to use different standards to categorize, search for, and aggregate cloud resources having the same attributes.</w:t>
      </w:r>
    </w:p>
    <w:p w14:paraId="282C8167" w14:textId="362B7253" w:rsidR="00704204" w:rsidRPr="00EC7B39" w:rsidRDefault="00704204" w:rsidP="0035191B">
      <w:pPr>
        <w:ind w:leftChars="100" w:left="240"/>
        <w:rPr>
          <w:rFonts w:ascii="Calibri" w:eastAsiaTheme="minorHAnsi" w:hAnsi="Calibri" w:cs="Calibri"/>
        </w:rPr>
      </w:pPr>
      <w:r w:rsidRPr="00EC7B39">
        <w:rPr>
          <w:rFonts w:ascii="Calibri" w:eastAsiaTheme="minorHAnsi" w:hAnsi="Calibri" w:cs="Calibri"/>
        </w:rPr>
        <w:t>A tag consists of a tag key and tag value. You can create a tag and bind it to your cloud resources. A tag key can have multiple tag values, and a key-value pair can be bound to multiple resources.</w:t>
      </w:r>
    </w:p>
    <w:p w14:paraId="47C731AE" w14:textId="7B8CCA68" w:rsidR="00F13E61" w:rsidRPr="00EC7B39" w:rsidRDefault="00F13E61" w:rsidP="0035191B">
      <w:pPr>
        <w:ind w:leftChars="100" w:left="240"/>
        <w:rPr>
          <w:rFonts w:ascii="Calibri" w:eastAsiaTheme="minorHAnsi" w:hAnsi="Calibri" w:cs="Calibri"/>
        </w:rPr>
      </w:pPr>
      <w:r w:rsidRPr="00EC7B39">
        <w:rPr>
          <w:rFonts w:ascii="Calibri" w:eastAsiaTheme="minorHAnsi" w:hAnsi="Calibri" w:cs="Calibri"/>
        </w:rPr>
        <w:t xml:space="preserve">Tags used for bill splitting and cost analysis are called cost allocation tags, which is a collection of resource labels managed by users according to their own requirements. </w:t>
      </w:r>
    </w:p>
    <w:p w14:paraId="7356E809" w14:textId="77777777" w:rsidR="00AC3DD6" w:rsidRPr="00EC7B39" w:rsidRDefault="00AC3DD6" w:rsidP="00AC3DD6">
      <w:pPr>
        <w:ind w:left="720"/>
        <w:rPr>
          <w:rFonts w:ascii="Calibri" w:eastAsiaTheme="minorHAnsi" w:hAnsi="Calibri" w:cs="Calibri"/>
        </w:rPr>
      </w:pPr>
    </w:p>
    <w:p w14:paraId="52E2CBE0" w14:textId="1EBA564C" w:rsidR="00CA2943" w:rsidRPr="00EC7B39" w:rsidRDefault="00CA2943" w:rsidP="00250359">
      <w:pPr>
        <w:pStyle w:val="2"/>
        <w:numPr>
          <w:ilvl w:val="0"/>
          <w:numId w:val="35"/>
        </w:numPr>
        <w:rPr>
          <w:rFonts w:ascii="Calibri" w:eastAsiaTheme="minorHAnsi" w:hAnsi="Calibri" w:cs="Calibri"/>
        </w:rPr>
      </w:pPr>
      <w:bookmarkStart w:id="3" w:name="_Toc161907815"/>
      <w:r w:rsidRPr="00EC7B39">
        <w:rPr>
          <w:rFonts w:ascii="Calibri" w:eastAsiaTheme="minorHAnsi" w:hAnsi="Calibri" w:cs="Calibri"/>
        </w:rPr>
        <w:lastRenderedPageBreak/>
        <w:t>Setup Steps</w:t>
      </w:r>
      <w:bookmarkEnd w:id="3"/>
    </w:p>
    <w:p w14:paraId="0A3ACDB8" w14:textId="337CFEA9" w:rsidR="00643F70" w:rsidRPr="00EC7B39" w:rsidRDefault="006C4E4D" w:rsidP="005C3DE8">
      <w:pPr>
        <w:pStyle w:val="3"/>
        <w:rPr>
          <w:rFonts w:ascii="Calibri" w:eastAsiaTheme="minorHAnsi" w:hAnsi="Calibri" w:cs="Calibri"/>
        </w:rPr>
      </w:pPr>
      <w:bookmarkStart w:id="4" w:name="_Toc161907816"/>
      <w:r w:rsidRPr="00EC7B39">
        <w:rPr>
          <w:rFonts w:ascii="Calibri" w:eastAsiaTheme="minorHAnsi" w:hAnsi="Calibri" w:cs="Calibri"/>
        </w:rPr>
        <w:t>3</w:t>
      </w:r>
      <w:r w:rsidR="00A77D07" w:rsidRPr="00EC7B39">
        <w:rPr>
          <w:rFonts w:ascii="Calibri" w:eastAsiaTheme="minorHAnsi" w:hAnsi="Calibri" w:cs="Calibri"/>
        </w:rPr>
        <w:t>.1</w:t>
      </w:r>
      <w:r w:rsidR="0008350B" w:rsidRPr="00EC7B39">
        <w:rPr>
          <w:rFonts w:ascii="Calibri" w:eastAsiaTheme="minorHAnsi" w:hAnsi="Calibri" w:cs="Calibri"/>
        </w:rPr>
        <w:t>.</w:t>
      </w:r>
      <w:r w:rsidR="00A77D07" w:rsidRPr="00EC7B39">
        <w:rPr>
          <w:rFonts w:ascii="Calibri" w:eastAsiaTheme="minorHAnsi" w:hAnsi="Calibri" w:cs="Calibri"/>
        </w:rPr>
        <w:t xml:space="preserve"> </w:t>
      </w:r>
      <w:r w:rsidR="005C3DE8" w:rsidRPr="00EC7B39">
        <w:rPr>
          <w:rFonts w:ascii="Calibri" w:eastAsiaTheme="minorHAnsi" w:hAnsi="Calibri" w:cs="Calibri"/>
        </w:rPr>
        <w:t>IAM &amp; Resources Management</w:t>
      </w:r>
      <w:bookmarkEnd w:id="4"/>
    </w:p>
    <w:p w14:paraId="0C99C699" w14:textId="3502908F" w:rsidR="008F3F9C" w:rsidRPr="00EC7B39" w:rsidRDefault="00F67E13" w:rsidP="00250359">
      <w:pPr>
        <w:pStyle w:val="a3"/>
        <w:numPr>
          <w:ilvl w:val="0"/>
          <w:numId w:val="40"/>
        </w:numPr>
        <w:ind w:firstLineChars="0"/>
        <w:rPr>
          <w:rFonts w:ascii="Calibri" w:eastAsiaTheme="minorHAnsi" w:hAnsi="Calibri" w:cs="Calibri"/>
          <w:b/>
          <w:bCs/>
        </w:rPr>
      </w:pPr>
      <w:r w:rsidRPr="00EC7B39">
        <w:rPr>
          <w:rFonts w:ascii="Calibri" w:eastAsiaTheme="minorHAnsi" w:hAnsi="Calibri" w:cs="Calibri"/>
          <w:b/>
          <w:bCs/>
        </w:rPr>
        <w:t>Account Planning</w:t>
      </w:r>
    </w:p>
    <w:p w14:paraId="7C2FB16C" w14:textId="3905F39D" w:rsidR="005A19BF" w:rsidRPr="00EC7B39" w:rsidRDefault="003640D6" w:rsidP="005A19BF">
      <w:pPr>
        <w:pStyle w:val="a3"/>
        <w:ind w:left="650" w:firstLineChars="0" w:firstLine="0"/>
        <w:rPr>
          <w:rFonts w:ascii="Calibri" w:eastAsiaTheme="minorHAnsi" w:hAnsi="Calibri" w:cs="Calibri"/>
        </w:rPr>
      </w:pPr>
      <w:r>
        <w:rPr>
          <w:noProof/>
        </w:rPr>
        <w:drawing>
          <wp:inline distT="0" distB="0" distL="0" distR="0" wp14:anchorId="345F978A" wp14:editId="13CB581D">
            <wp:extent cx="5274310" cy="3352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52800"/>
                    </a:xfrm>
                    <a:prstGeom prst="rect">
                      <a:avLst/>
                    </a:prstGeom>
                  </pic:spPr>
                </pic:pic>
              </a:graphicData>
            </a:graphic>
          </wp:inline>
        </w:drawing>
      </w:r>
    </w:p>
    <w:p w14:paraId="51117B4E" w14:textId="77777777" w:rsidR="00956307" w:rsidRPr="00EC7B39" w:rsidRDefault="00956307" w:rsidP="00250359">
      <w:pPr>
        <w:numPr>
          <w:ilvl w:val="0"/>
          <w:numId w:val="37"/>
        </w:numPr>
        <w:rPr>
          <w:rFonts w:ascii="Calibri" w:eastAsiaTheme="minorHAnsi" w:hAnsi="Calibri" w:cs="Calibri"/>
        </w:rPr>
      </w:pPr>
      <w:r w:rsidRPr="00EC7B39">
        <w:rPr>
          <w:rFonts w:ascii="Calibri" w:eastAsiaTheme="minorHAnsi" w:hAnsi="Calibri" w:cs="Calibri"/>
        </w:rPr>
        <w:t>Grant fine-grained permissions: Account – Role - Resource - Action - Condition</w:t>
      </w:r>
    </w:p>
    <w:p w14:paraId="26B43235" w14:textId="77777777" w:rsidR="00956307" w:rsidRPr="00EC7B39" w:rsidRDefault="00956307" w:rsidP="00250359">
      <w:pPr>
        <w:numPr>
          <w:ilvl w:val="0"/>
          <w:numId w:val="37"/>
        </w:numPr>
        <w:rPr>
          <w:rFonts w:ascii="Calibri" w:eastAsiaTheme="minorHAnsi" w:hAnsi="Calibri" w:cs="Calibri"/>
        </w:rPr>
      </w:pPr>
      <w:r w:rsidRPr="00EC7B39">
        <w:rPr>
          <w:rFonts w:ascii="Calibri" w:eastAsiaTheme="minorHAnsi" w:hAnsi="Calibri" w:cs="Calibri"/>
        </w:rPr>
        <w:t>Secondary identity verification: MFA device verification (divided into hardware MFA device verification and virtual MFA device verification), mobile phone verification code verification</w:t>
      </w:r>
    </w:p>
    <w:p w14:paraId="69F6F10B" w14:textId="7102D019" w:rsidR="00956307" w:rsidRPr="00EC7B39" w:rsidRDefault="00956307" w:rsidP="00250359">
      <w:pPr>
        <w:numPr>
          <w:ilvl w:val="0"/>
          <w:numId w:val="37"/>
        </w:numPr>
        <w:rPr>
          <w:rFonts w:ascii="Calibri" w:eastAsiaTheme="minorHAnsi" w:hAnsi="Calibri" w:cs="Calibri"/>
        </w:rPr>
      </w:pPr>
      <w:r w:rsidRPr="00EC7B39">
        <w:rPr>
          <w:rFonts w:ascii="Calibri" w:eastAsiaTheme="minorHAnsi" w:hAnsi="Calibri" w:cs="Calibri"/>
        </w:rPr>
        <w:t>Federated Identity Management</w:t>
      </w:r>
      <w:r w:rsidR="00EC7B39">
        <w:rPr>
          <w:rFonts w:ascii="Calibri" w:eastAsiaTheme="minorHAnsi" w:hAnsi="Calibri" w:cs="Calibri"/>
        </w:rPr>
        <w:t xml:space="preserve">: </w:t>
      </w:r>
      <w:r w:rsidRPr="00EC7B39">
        <w:rPr>
          <w:rFonts w:ascii="Calibri" w:eastAsiaTheme="minorHAnsi" w:hAnsi="Calibri" w:cs="Calibri"/>
        </w:rPr>
        <w:t>Security Assertion Markup Language 2.0</w:t>
      </w:r>
    </w:p>
    <w:p w14:paraId="3AD2FCC8" w14:textId="77777777" w:rsidR="008D3442" w:rsidRPr="00EC7B39" w:rsidRDefault="008D3442" w:rsidP="005A19BF">
      <w:pPr>
        <w:pStyle w:val="a3"/>
        <w:ind w:left="650" w:firstLineChars="0" w:firstLine="0"/>
        <w:rPr>
          <w:rFonts w:ascii="Calibri" w:eastAsiaTheme="minorHAnsi" w:hAnsi="Calibri" w:cs="Calibri"/>
        </w:rPr>
      </w:pPr>
    </w:p>
    <w:p w14:paraId="25347F26" w14:textId="274B5F33" w:rsidR="00650F92" w:rsidRPr="00EC7B39" w:rsidRDefault="008D3442" w:rsidP="00650F92">
      <w:pPr>
        <w:pStyle w:val="a3"/>
        <w:ind w:left="650" w:firstLineChars="0" w:firstLine="0"/>
        <w:rPr>
          <w:rFonts w:ascii="Calibri" w:eastAsiaTheme="minorHAnsi" w:hAnsi="Calibri" w:cs="Calibri"/>
        </w:rPr>
      </w:pPr>
      <w:r w:rsidRPr="00EC7B39">
        <w:rPr>
          <w:rFonts w:ascii="Calibri" w:hAnsi="Calibri" w:cs="Calibri"/>
          <w:noProof/>
        </w:rPr>
        <w:drawing>
          <wp:inline distT="0" distB="0" distL="0" distR="0" wp14:anchorId="6D8255C2" wp14:editId="69B17A7E">
            <wp:extent cx="5274310" cy="27158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15895"/>
                    </a:xfrm>
                    <a:prstGeom prst="rect">
                      <a:avLst/>
                    </a:prstGeom>
                  </pic:spPr>
                </pic:pic>
              </a:graphicData>
            </a:graphic>
          </wp:inline>
        </w:drawing>
      </w:r>
    </w:p>
    <w:p w14:paraId="6FB30EFD" w14:textId="619CD1BE" w:rsidR="00C40995" w:rsidRPr="00EC7B39" w:rsidRDefault="00C40995" w:rsidP="00250359">
      <w:pPr>
        <w:pStyle w:val="a3"/>
        <w:numPr>
          <w:ilvl w:val="0"/>
          <w:numId w:val="43"/>
        </w:numPr>
        <w:ind w:firstLineChars="0"/>
        <w:rPr>
          <w:rFonts w:ascii="Calibri" w:eastAsiaTheme="minorHAnsi" w:hAnsi="Calibri" w:cs="Calibri"/>
        </w:rPr>
      </w:pPr>
      <w:r w:rsidRPr="00EC7B39">
        <w:rPr>
          <w:rFonts w:ascii="Calibri" w:eastAsiaTheme="minorHAnsi" w:hAnsi="Calibri" w:cs="Calibri"/>
        </w:rPr>
        <w:lastRenderedPageBreak/>
        <w:t xml:space="preserve">Tencent cloud CAM supports to act as service provider and integrate with third part identity source like </w:t>
      </w:r>
      <w:r w:rsidR="00BD1AF4">
        <w:rPr>
          <w:rFonts w:ascii="Calibri" w:eastAsiaTheme="minorHAnsi" w:hAnsi="Calibri" w:cs="Calibri" w:hint="eastAsia"/>
        </w:rPr>
        <w:t>Microsoft</w:t>
      </w:r>
      <w:r w:rsidR="00BD1AF4">
        <w:rPr>
          <w:rFonts w:ascii="Calibri" w:eastAsiaTheme="minorHAnsi" w:hAnsi="Calibri" w:cs="Calibri"/>
        </w:rPr>
        <w:t xml:space="preserve"> </w:t>
      </w:r>
      <w:r w:rsidR="00BD1AF4">
        <w:rPr>
          <w:rFonts w:ascii="Calibri" w:eastAsiaTheme="minorHAnsi" w:hAnsi="Calibri" w:cs="Calibri" w:hint="eastAsia"/>
        </w:rPr>
        <w:t>AD</w:t>
      </w:r>
      <w:r w:rsidR="00BD1AF4">
        <w:rPr>
          <w:rFonts w:ascii="Calibri" w:eastAsiaTheme="minorHAnsi" w:hAnsi="Calibri" w:cs="Calibri"/>
        </w:rPr>
        <w:t>/</w:t>
      </w:r>
      <w:r w:rsidRPr="00EC7B39">
        <w:rPr>
          <w:rFonts w:ascii="Calibri" w:eastAsiaTheme="minorHAnsi" w:hAnsi="Calibri" w:cs="Calibri"/>
        </w:rPr>
        <w:t>GCP IdP.</w:t>
      </w:r>
    </w:p>
    <w:p w14:paraId="4352F985" w14:textId="77777777" w:rsidR="00C40995" w:rsidRPr="00EC7B39" w:rsidRDefault="00C40995" w:rsidP="00250359">
      <w:pPr>
        <w:pStyle w:val="a3"/>
        <w:numPr>
          <w:ilvl w:val="0"/>
          <w:numId w:val="43"/>
        </w:numPr>
        <w:ind w:firstLineChars="0"/>
        <w:rPr>
          <w:rFonts w:ascii="Calibri" w:eastAsiaTheme="minorHAnsi" w:hAnsi="Calibri" w:cs="Calibri"/>
        </w:rPr>
      </w:pPr>
      <w:r w:rsidRPr="00EC7B39">
        <w:rPr>
          <w:rFonts w:ascii="Calibri" w:eastAsiaTheme="minorHAnsi" w:hAnsi="Calibri" w:cs="Calibri"/>
        </w:rPr>
        <w:t>Tencent cloud CAM supports sub-accounts based on RBAC or ABAC mode.</w:t>
      </w:r>
    </w:p>
    <w:p w14:paraId="77576B0F" w14:textId="62A6F38D" w:rsidR="00C40995" w:rsidRPr="00EC7B39" w:rsidRDefault="00C40995" w:rsidP="00250359">
      <w:pPr>
        <w:pStyle w:val="a3"/>
        <w:numPr>
          <w:ilvl w:val="0"/>
          <w:numId w:val="43"/>
        </w:numPr>
        <w:ind w:firstLineChars="0"/>
        <w:rPr>
          <w:rFonts w:ascii="Calibri" w:eastAsiaTheme="minorHAnsi" w:hAnsi="Calibri" w:cs="Calibri"/>
        </w:rPr>
      </w:pPr>
      <w:r w:rsidRPr="00EC7B39">
        <w:rPr>
          <w:rFonts w:ascii="Calibri" w:eastAsiaTheme="minorHAnsi" w:hAnsi="Calibri" w:cs="Calibri"/>
        </w:rPr>
        <w:t>Each role which is defined by customers can be attached to different functional users to meet the min-permission best practices.</w:t>
      </w:r>
    </w:p>
    <w:p w14:paraId="75738AC3" w14:textId="46427327" w:rsidR="00602230" w:rsidRPr="00EC7B39" w:rsidRDefault="00602230" w:rsidP="00650F92">
      <w:pPr>
        <w:rPr>
          <w:rFonts w:ascii="Calibri" w:eastAsiaTheme="minorHAnsi" w:hAnsi="Calibri" w:cs="Calibri"/>
        </w:rPr>
      </w:pPr>
    </w:p>
    <w:p w14:paraId="5F486662" w14:textId="669C6F39" w:rsidR="00BE6ADE" w:rsidRPr="00EC7B39" w:rsidRDefault="00BE6ADE" w:rsidP="00250359">
      <w:pPr>
        <w:pStyle w:val="a3"/>
        <w:numPr>
          <w:ilvl w:val="0"/>
          <w:numId w:val="40"/>
        </w:numPr>
        <w:ind w:firstLineChars="0"/>
        <w:rPr>
          <w:rFonts w:ascii="Calibri" w:eastAsiaTheme="minorHAnsi" w:hAnsi="Calibri" w:cs="Calibri"/>
          <w:b/>
          <w:bCs/>
        </w:rPr>
      </w:pPr>
      <w:r w:rsidRPr="00EC7B39">
        <w:rPr>
          <w:rFonts w:ascii="Calibri" w:eastAsiaTheme="minorHAnsi" w:hAnsi="Calibri" w:cs="Calibri"/>
          <w:b/>
          <w:bCs/>
        </w:rPr>
        <w:t xml:space="preserve">CAM Policy </w:t>
      </w:r>
      <w:r w:rsidR="00FA6479" w:rsidRPr="00EC7B39">
        <w:rPr>
          <w:rFonts w:ascii="Calibri" w:eastAsiaTheme="minorHAnsi" w:hAnsi="Calibri" w:cs="Calibri"/>
          <w:b/>
          <w:bCs/>
        </w:rPr>
        <w:t>Planning</w:t>
      </w:r>
    </w:p>
    <w:p w14:paraId="778CAA3F" w14:textId="0279090E" w:rsidR="00BE6ADE" w:rsidRPr="00EC7B39" w:rsidRDefault="00582796" w:rsidP="00BE6ADE">
      <w:pPr>
        <w:pStyle w:val="a3"/>
        <w:ind w:left="360" w:firstLineChars="0" w:firstLine="0"/>
        <w:rPr>
          <w:rFonts w:ascii="Calibri" w:eastAsiaTheme="minorHAnsi" w:hAnsi="Calibri" w:cs="Calibri"/>
          <w:b/>
          <w:bCs/>
        </w:rPr>
      </w:pPr>
      <w:r w:rsidRPr="00EC7B39">
        <w:rPr>
          <w:rFonts w:ascii="Calibri" w:hAnsi="Calibri" w:cs="Calibri"/>
          <w:noProof/>
        </w:rPr>
        <w:drawing>
          <wp:inline distT="0" distB="0" distL="0" distR="0" wp14:anchorId="785D1B00" wp14:editId="731D6DEA">
            <wp:extent cx="5274310" cy="582866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828665"/>
                    </a:xfrm>
                    <a:prstGeom prst="rect">
                      <a:avLst/>
                    </a:prstGeom>
                  </pic:spPr>
                </pic:pic>
              </a:graphicData>
            </a:graphic>
          </wp:inline>
        </w:drawing>
      </w:r>
    </w:p>
    <w:p w14:paraId="6A6C1B42" w14:textId="06D77578" w:rsidR="00BE6ADE" w:rsidRPr="00EC7B39" w:rsidRDefault="00896D8D" w:rsidP="00250359">
      <w:pPr>
        <w:pStyle w:val="a3"/>
        <w:numPr>
          <w:ilvl w:val="0"/>
          <w:numId w:val="51"/>
        </w:numPr>
        <w:ind w:firstLineChars="0"/>
        <w:rPr>
          <w:rFonts w:ascii="Calibri" w:eastAsiaTheme="minorHAnsi" w:hAnsi="Calibri" w:cs="Calibri"/>
        </w:rPr>
      </w:pPr>
      <w:r>
        <w:rPr>
          <w:rFonts w:ascii="Calibri" w:eastAsiaTheme="minorHAnsi" w:hAnsi="Calibri" w:cs="Calibri"/>
        </w:rPr>
        <w:t>Telcomsel</w:t>
      </w:r>
      <w:r w:rsidR="00BE6ADE" w:rsidRPr="00EC7B39">
        <w:rPr>
          <w:rFonts w:ascii="Calibri" w:eastAsiaTheme="minorHAnsi" w:hAnsi="Calibri" w:cs="Calibri"/>
        </w:rPr>
        <w:t xml:space="preserve"> can customize your policies to make fine-grained permissions through 5 fields:</w:t>
      </w:r>
    </w:p>
    <w:p w14:paraId="505EB43A" w14:textId="77777777" w:rsidR="00BE6ADE" w:rsidRPr="00EC7B39" w:rsidRDefault="00BE6ADE" w:rsidP="00250359">
      <w:pPr>
        <w:pStyle w:val="a3"/>
        <w:numPr>
          <w:ilvl w:val="0"/>
          <w:numId w:val="39"/>
        </w:numPr>
        <w:ind w:firstLineChars="0"/>
        <w:rPr>
          <w:rFonts w:ascii="Calibri" w:eastAsiaTheme="minorHAnsi" w:hAnsi="Calibri" w:cs="Calibri"/>
        </w:rPr>
      </w:pPr>
      <w:r w:rsidRPr="00EC7B39">
        <w:rPr>
          <w:rFonts w:ascii="Calibri" w:eastAsiaTheme="minorHAnsi" w:hAnsi="Calibri" w:cs="Calibri"/>
        </w:rPr>
        <w:t>Effect: Allow/Deny</w:t>
      </w:r>
    </w:p>
    <w:p w14:paraId="5C34FB92" w14:textId="3C6CA442" w:rsidR="00BE6ADE" w:rsidRPr="00EC7B39" w:rsidRDefault="00BE6ADE" w:rsidP="00250359">
      <w:pPr>
        <w:pStyle w:val="a3"/>
        <w:numPr>
          <w:ilvl w:val="0"/>
          <w:numId w:val="39"/>
        </w:numPr>
        <w:ind w:firstLineChars="0"/>
        <w:rPr>
          <w:rFonts w:ascii="Calibri" w:eastAsiaTheme="minorHAnsi" w:hAnsi="Calibri" w:cs="Calibri"/>
        </w:rPr>
      </w:pPr>
      <w:r w:rsidRPr="00EC7B39">
        <w:rPr>
          <w:rFonts w:ascii="Calibri" w:eastAsiaTheme="minorHAnsi" w:hAnsi="Calibri" w:cs="Calibri"/>
        </w:rPr>
        <w:t xml:space="preserve">Service: </w:t>
      </w:r>
      <w:r w:rsidR="009C1E63" w:rsidRPr="00EC7B39">
        <w:rPr>
          <w:rFonts w:ascii="Calibri" w:eastAsiaTheme="minorHAnsi" w:hAnsi="Calibri" w:cs="Calibri"/>
        </w:rPr>
        <w:t>Select Service (e.g. Select TencentDB for MySQL)</w:t>
      </w:r>
    </w:p>
    <w:p w14:paraId="77A3FC75" w14:textId="77777777" w:rsidR="00BE6ADE" w:rsidRPr="00EC7B39" w:rsidRDefault="00BE6ADE" w:rsidP="00250359">
      <w:pPr>
        <w:pStyle w:val="a3"/>
        <w:numPr>
          <w:ilvl w:val="0"/>
          <w:numId w:val="39"/>
        </w:numPr>
        <w:ind w:firstLineChars="0"/>
        <w:rPr>
          <w:rFonts w:ascii="Calibri" w:eastAsiaTheme="minorHAnsi" w:hAnsi="Calibri" w:cs="Calibri"/>
        </w:rPr>
      </w:pPr>
      <w:r w:rsidRPr="00EC7B39">
        <w:rPr>
          <w:rFonts w:ascii="Calibri" w:eastAsiaTheme="minorHAnsi" w:hAnsi="Calibri" w:cs="Calibri"/>
        </w:rPr>
        <w:t>Action: Select actions on TencentDB for MySQL</w:t>
      </w:r>
    </w:p>
    <w:p w14:paraId="69190E56" w14:textId="77777777" w:rsidR="00BE6ADE" w:rsidRPr="00EC7B39" w:rsidRDefault="00BE6ADE" w:rsidP="00250359">
      <w:pPr>
        <w:pStyle w:val="a3"/>
        <w:numPr>
          <w:ilvl w:val="0"/>
          <w:numId w:val="39"/>
        </w:numPr>
        <w:ind w:firstLineChars="0"/>
        <w:rPr>
          <w:rFonts w:ascii="Calibri" w:eastAsiaTheme="minorHAnsi" w:hAnsi="Calibri" w:cs="Calibri"/>
        </w:rPr>
      </w:pPr>
      <w:r w:rsidRPr="00EC7B39">
        <w:rPr>
          <w:rFonts w:ascii="Calibri" w:eastAsiaTheme="minorHAnsi" w:hAnsi="Calibri" w:cs="Calibri"/>
        </w:rPr>
        <w:t>Resource: The default value is All resources (*).</w:t>
      </w:r>
    </w:p>
    <w:p w14:paraId="0147E093" w14:textId="7267B712" w:rsidR="00BE6ADE" w:rsidRPr="00EC7B39" w:rsidRDefault="00BE6ADE" w:rsidP="00250359">
      <w:pPr>
        <w:pStyle w:val="a3"/>
        <w:numPr>
          <w:ilvl w:val="0"/>
          <w:numId w:val="39"/>
        </w:numPr>
        <w:ind w:firstLineChars="0"/>
        <w:rPr>
          <w:rFonts w:ascii="Calibri" w:eastAsiaTheme="minorHAnsi" w:hAnsi="Calibri" w:cs="Calibri"/>
        </w:rPr>
      </w:pPr>
      <w:r w:rsidRPr="00EC7B39">
        <w:rPr>
          <w:rFonts w:ascii="Calibri" w:eastAsiaTheme="minorHAnsi" w:hAnsi="Calibri" w:cs="Calibri"/>
        </w:rPr>
        <w:lastRenderedPageBreak/>
        <w:t xml:space="preserve">Condition: like Source IP/Time. Detail </w:t>
      </w:r>
      <w:r w:rsidR="00EC7B39" w:rsidRPr="00EC7B39">
        <w:rPr>
          <w:rFonts w:ascii="Calibri" w:eastAsiaTheme="minorHAnsi" w:hAnsi="Calibri" w:cs="Calibri"/>
        </w:rPr>
        <w:t>refers</w:t>
      </w:r>
      <w:r w:rsidRPr="00EC7B39">
        <w:rPr>
          <w:rFonts w:ascii="Calibri" w:eastAsiaTheme="minorHAnsi" w:hAnsi="Calibri" w:cs="Calibri"/>
        </w:rPr>
        <w:t xml:space="preserve"> to</w:t>
      </w:r>
      <w:r w:rsidRPr="00EC7B39">
        <w:rPr>
          <w:rFonts w:ascii="Calibri" w:eastAsiaTheme="minorHAnsi" w:hAnsi="Calibri" w:cs="Calibri"/>
          <w:b/>
          <w:bCs/>
        </w:rPr>
        <w:t xml:space="preserve"> </w:t>
      </w:r>
      <w:hyperlink r:id="rId13" w:history="1">
        <w:r w:rsidRPr="00EC7B39">
          <w:rPr>
            <w:rStyle w:val="a4"/>
            <w:rFonts w:ascii="Calibri" w:eastAsiaTheme="minorHAnsi" w:hAnsi="Calibri" w:cs="Calibri"/>
          </w:rPr>
          <w:t>Condition Keys and Condition Operators | Tencent Cloud</w:t>
        </w:r>
      </w:hyperlink>
    </w:p>
    <w:p w14:paraId="0E83BBCB" w14:textId="0FE73071" w:rsidR="00BE6ADE" w:rsidRPr="00EC7B39" w:rsidRDefault="002F3CB9" w:rsidP="00250359">
      <w:pPr>
        <w:pStyle w:val="a3"/>
        <w:numPr>
          <w:ilvl w:val="0"/>
          <w:numId w:val="51"/>
        </w:numPr>
        <w:ind w:firstLineChars="0"/>
        <w:rPr>
          <w:rFonts w:ascii="Calibri" w:eastAsiaTheme="minorHAnsi" w:hAnsi="Calibri" w:cs="Calibri"/>
        </w:rPr>
      </w:pPr>
      <w:r w:rsidRPr="00EC7B39">
        <w:rPr>
          <w:rFonts w:ascii="Calibri" w:eastAsiaTheme="minorHAnsi" w:hAnsi="Calibri" w:cs="Calibri"/>
        </w:rPr>
        <w:t>CAM can work with resources tags</w:t>
      </w:r>
      <w:r w:rsidR="00361BFD" w:rsidRPr="00EC7B39">
        <w:rPr>
          <w:rFonts w:ascii="Calibri" w:eastAsiaTheme="minorHAnsi" w:hAnsi="Calibri" w:cs="Calibri"/>
        </w:rPr>
        <w:t>.</w:t>
      </w:r>
      <w:r w:rsidRPr="00EC7B39">
        <w:rPr>
          <w:rFonts w:ascii="Calibri" w:eastAsiaTheme="minorHAnsi" w:hAnsi="Calibri" w:cs="Calibri"/>
        </w:rPr>
        <w:t xml:space="preserve"> </w:t>
      </w:r>
      <w:r w:rsidR="009952EB" w:rsidRPr="00EC7B39">
        <w:rPr>
          <w:rFonts w:ascii="Calibri" w:eastAsiaTheme="minorHAnsi" w:hAnsi="Calibri" w:cs="Calibri"/>
        </w:rPr>
        <w:t>If you have purchased multiple types of Tencent Cloud resources which are grouped and managed by tag, you can grant employees of different teams</w:t>
      </w:r>
      <w:r w:rsidR="00594431" w:rsidRPr="00EC7B39">
        <w:rPr>
          <w:rFonts w:ascii="Calibri" w:eastAsiaTheme="minorHAnsi" w:hAnsi="Calibri" w:cs="Calibri"/>
        </w:rPr>
        <w:t>/roles</w:t>
      </w:r>
      <w:r w:rsidR="009952EB" w:rsidRPr="00EC7B39">
        <w:rPr>
          <w:rFonts w:ascii="Calibri" w:eastAsiaTheme="minorHAnsi" w:hAnsi="Calibri" w:cs="Calibri"/>
        </w:rPr>
        <w:t xml:space="preserve"> permissions to use corresponding APIs by tag on an as-needed basis</w:t>
      </w:r>
      <w:r w:rsidR="000B0AD6" w:rsidRPr="00EC7B39">
        <w:rPr>
          <w:rFonts w:ascii="Calibri" w:eastAsiaTheme="minorHAnsi" w:hAnsi="Calibri" w:cs="Calibri"/>
        </w:rPr>
        <w:t>.</w:t>
      </w:r>
      <w:r w:rsidR="006F3BAB" w:rsidRPr="00EC7B39">
        <w:rPr>
          <w:rFonts w:ascii="Calibri" w:eastAsiaTheme="minorHAnsi" w:hAnsi="Calibri" w:cs="Calibri"/>
        </w:rPr>
        <w:t xml:space="preserve"> </w:t>
      </w:r>
      <w:r w:rsidR="00687054" w:rsidRPr="00EC7B39">
        <w:rPr>
          <w:rFonts w:ascii="Calibri" w:eastAsiaTheme="minorHAnsi" w:hAnsi="Calibri" w:cs="Calibri"/>
        </w:rPr>
        <w:t xml:space="preserve">Refer to: </w:t>
      </w:r>
      <w:hyperlink r:id="rId14" w:history="1">
        <w:r w:rsidR="006F3BAB" w:rsidRPr="00EC7B39">
          <w:rPr>
            <w:rStyle w:val="a4"/>
            <w:rFonts w:ascii="Calibri" w:eastAsiaTheme="minorHAnsi" w:hAnsi="Calibri" w:cs="Calibri"/>
          </w:rPr>
          <w:t>Authorizing Certain Operations by Tag | Tencent Cloud</w:t>
        </w:r>
      </w:hyperlink>
      <w:r w:rsidR="006F3BAB" w:rsidRPr="00EC7B39">
        <w:rPr>
          <w:rFonts w:ascii="Calibri" w:eastAsiaTheme="minorHAnsi" w:hAnsi="Calibri" w:cs="Calibri"/>
        </w:rPr>
        <w:t xml:space="preserve"> </w:t>
      </w:r>
    </w:p>
    <w:p w14:paraId="53A2E1E3" w14:textId="4CCF4484" w:rsidR="00635610" w:rsidRPr="00EC7B39" w:rsidRDefault="0053416A" w:rsidP="00250359">
      <w:pPr>
        <w:pStyle w:val="a3"/>
        <w:numPr>
          <w:ilvl w:val="0"/>
          <w:numId w:val="51"/>
        </w:numPr>
        <w:ind w:firstLineChars="0"/>
        <w:rPr>
          <w:rFonts w:ascii="Calibri" w:eastAsiaTheme="minorHAnsi" w:hAnsi="Calibri" w:cs="Calibri"/>
        </w:rPr>
      </w:pPr>
      <w:r w:rsidRPr="00EC7B39">
        <w:rPr>
          <w:rFonts w:ascii="Calibri" w:eastAsiaTheme="minorHAnsi" w:hAnsi="Calibri" w:cs="Calibri"/>
        </w:rPr>
        <w:t>U</w:t>
      </w:r>
      <w:r w:rsidR="00281F64" w:rsidRPr="00EC7B39">
        <w:rPr>
          <w:rFonts w:ascii="Calibri" w:eastAsiaTheme="minorHAnsi" w:hAnsi="Calibri" w:cs="Calibri"/>
        </w:rPr>
        <w:t xml:space="preserve">ser group </w:t>
      </w:r>
      <w:r w:rsidRPr="00EC7B39">
        <w:rPr>
          <w:rFonts w:ascii="Calibri" w:eastAsiaTheme="minorHAnsi" w:hAnsi="Calibri" w:cs="Calibri"/>
        </w:rPr>
        <w:t xml:space="preserve">also can be used to </w:t>
      </w:r>
      <w:r w:rsidR="00635610" w:rsidRPr="00EC7B39">
        <w:rPr>
          <w:rFonts w:ascii="Calibri" w:eastAsiaTheme="minorHAnsi" w:hAnsi="Calibri" w:cs="Calibri"/>
        </w:rPr>
        <w:t xml:space="preserve">batch authorize users and set message subscriptions for better management of users and their </w:t>
      </w:r>
      <w:r w:rsidR="009C1E63" w:rsidRPr="00EC7B39">
        <w:rPr>
          <w:rFonts w:ascii="Calibri" w:eastAsiaTheme="minorHAnsi" w:hAnsi="Calibri" w:cs="Calibri"/>
        </w:rPr>
        <w:t>permissions. User</w:t>
      </w:r>
      <w:r w:rsidRPr="00EC7B39">
        <w:rPr>
          <w:rFonts w:ascii="Calibri" w:eastAsiaTheme="minorHAnsi" w:hAnsi="Calibri" w:cs="Calibri"/>
        </w:rPr>
        <w:t xml:space="preserve"> group </w:t>
      </w:r>
      <w:r w:rsidR="00281F64" w:rsidRPr="00EC7B39">
        <w:rPr>
          <w:rFonts w:ascii="Calibri" w:eastAsiaTheme="minorHAnsi" w:hAnsi="Calibri" w:cs="Calibri"/>
        </w:rPr>
        <w:t>is a set of multiple users (sub-accounts) with the same function</w:t>
      </w:r>
      <w:r w:rsidR="00635610" w:rsidRPr="00EC7B39">
        <w:rPr>
          <w:rFonts w:ascii="Calibri" w:eastAsiaTheme="minorHAnsi" w:hAnsi="Calibri" w:cs="Calibri"/>
        </w:rPr>
        <w:t xml:space="preserve">. </w:t>
      </w:r>
      <w:r w:rsidR="00281F64" w:rsidRPr="00EC7B39">
        <w:rPr>
          <w:rFonts w:ascii="Calibri" w:eastAsiaTheme="minorHAnsi" w:hAnsi="Calibri" w:cs="Calibri"/>
        </w:rPr>
        <w:t>The root account and sub-accounts with admin permissions can create different user groups based on business</w:t>
      </w:r>
      <w:r w:rsidR="00635610" w:rsidRPr="00EC7B39">
        <w:rPr>
          <w:rFonts w:ascii="Calibri" w:eastAsiaTheme="minorHAnsi" w:hAnsi="Calibri" w:cs="Calibri"/>
        </w:rPr>
        <w:t>.</w:t>
      </w:r>
      <w:r w:rsidR="002905B2" w:rsidRPr="00EC7B39">
        <w:rPr>
          <w:rFonts w:ascii="Calibri" w:eastAsiaTheme="minorHAnsi" w:hAnsi="Calibri" w:cs="Calibri"/>
        </w:rPr>
        <w:t xml:space="preserve"> Refer to: </w:t>
      </w:r>
      <w:hyperlink r:id="rId15" w:history="1">
        <w:r w:rsidR="002905B2" w:rsidRPr="00EC7B39">
          <w:rPr>
            <w:rStyle w:val="a4"/>
            <w:rFonts w:ascii="Calibri" w:eastAsiaTheme="minorHAnsi" w:hAnsi="Calibri" w:cs="Calibri"/>
          </w:rPr>
          <w:t>Creating User Group | Tencent Cloud</w:t>
        </w:r>
      </w:hyperlink>
    </w:p>
    <w:p w14:paraId="78B7F5E5" w14:textId="70253288" w:rsidR="00E21FF8" w:rsidRPr="00EC7B39" w:rsidRDefault="006C4E4D" w:rsidP="00971DFB">
      <w:pPr>
        <w:pStyle w:val="3"/>
        <w:rPr>
          <w:rFonts w:ascii="Calibri" w:eastAsiaTheme="minorHAnsi" w:hAnsi="Calibri" w:cs="Calibri"/>
        </w:rPr>
      </w:pPr>
      <w:bookmarkStart w:id="5" w:name="_Toc161907817"/>
      <w:r w:rsidRPr="00EC7B39">
        <w:rPr>
          <w:rFonts w:ascii="Calibri" w:eastAsiaTheme="minorHAnsi" w:hAnsi="Calibri" w:cs="Calibri"/>
        </w:rPr>
        <w:t>3</w:t>
      </w:r>
      <w:r w:rsidR="00A77D07" w:rsidRPr="00EC7B39">
        <w:rPr>
          <w:rFonts w:ascii="Calibri" w:eastAsiaTheme="minorHAnsi" w:hAnsi="Calibri" w:cs="Calibri"/>
        </w:rPr>
        <w:t>.2</w:t>
      </w:r>
      <w:r w:rsidR="0008350B" w:rsidRPr="00EC7B39">
        <w:rPr>
          <w:rFonts w:ascii="Calibri" w:eastAsiaTheme="minorHAnsi" w:hAnsi="Calibri" w:cs="Calibri"/>
        </w:rPr>
        <w:t>.</w:t>
      </w:r>
      <w:r w:rsidR="00A77D07" w:rsidRPr="00EC7B39">
        <w:rPr>
          <w:rFonts w:ascii="Calibri" w:eastAsiaTheme="minorHAnsi" w:hAnsi="Calibri" w:cs="Calibri"/>
        </w:rPr>
        <w:t xml:space="preserve"> </w:t>
      </w:r>
      <w:r w:rsidR="00E21FF8" w:rsidRPr="00EC7B39">
        <w:rPr>
          <w:rFonts w:ascii="Calibri" w:eastAsiaTheme="minorHAnsi" w:hAnsi="Calibri" w:cs="Calibri"/>
        </w:rPr>
        <w:t>Billing by Tag</w:t>
      </w:r>
      <w:bookmarkEnd w:id="5"/>
    </w:p>
    <w:p w14:paraId="710B616D" w14:textId="4481105E" w:rsidR="00ED3820" w:rsidRPr="00EC7B39" w:rsidRDefault="00ED3820" w:rsidP="00ED3820">
      <w:pPr>
        <w:rPr>
          <w:rFonts w:ascii="Calibri" w:eastAsiaTheme="minorHAnsi" w:hAnsi="Calibri" w:cs="Calibri"/>
        </w:rPr>
      </w:pPr>
      <w:r w:rsidRPr="00EC7B39">
        <w:rPr>
          <w:rFonts w:ascii="Calibri" w:eastAsiaTheme="minorHAnsi" w:hAnsi="Calibri" w:cs="Calibri"/>
        </w:rPr>
        <w:t xml:space="preserve">Tags used for bill splitting and cost analysis are called cost allocation tags, which is a collection of resource labels managed by users according to their own requirements. </w:t>
      </w:r>
      <w:r w:rsidR="006B14E4" w:rsidRPr="00EC7B39">
        <w:rPr>
          <w:rFonts w:ascii="Calibri" w:eastAsiaTheme="minorHAnsi" w:hAnsi="Calibri" w:cs="Calibri"/>
        </w:rPr>
        <w:t xml:space="preserve">This function can help customers customize the management of statistical analysis dimensions, </w:t>
      </w:r>
      <w:r w:rsidR="009C1E63" w:rsidRPr="00EC7B39">
        <w:rPr>
          <w:rFonts w:ascii="Calibri" w:eastAsiaTheme="minorHAnsi" w:hAnsi="Calibri" w:cs="Calibri"/>
        </w:rPr>
        <w:t>to</w:t>
      </w:r>
      <w:r w:rsidR="006B14E4" w:rsidRPr="00EC7B39">
        <w:rPr>
          <w:rFonts w:ascii="Calibri" w:eastAsiaTheme="minorHAnsi" w:hAnsi="Calibri" w:cs="Calibri"/>
        </w:rPr>
        <w:t xml:space="preserve"> better suit the various demands of customers for billing and cost analysis.</w:t>
      </w:r>
    </w:p>
    <w:p w14:paraId="53928907" w14:textId="7038673A" w:rsidR="00ED3820" w:rsidRPr="00EC7B39" w:rsidRDefault="00ED3820" w:rsidP="00ED3820">
      <w:pPr>
        <w:rPr>
          <w:rFonts w:ascii="Calibri" w:eastAsiaTheme="minorHAnsi" w:hAnsi="Calibri" w:cs="Calibri"/>
        </w:rPr>
      </w:pPr>
      <w:r w:rsidRPr="00EC7B39">
        <w:rPr>
          <w:rFonts w:ascii="Calibri" w:eastAsiaTheme="minorHAnsi" w:hAnsi="Calibri" w:cs="Calibri"/>
        </w:rPr>
        <w:t>Cost allocation tags</w:t>
      </w:r>
      <w:r w:rsidR="009C1E63" w:rsidRPr="00EC7B39">
        <w:rPr>
          <w:rFonts w:ascii="Calibri" w:eastAsiaTheme="minorHAnsi" w:hAnsi="Calibri" w:cs="Calibri"/>
        </w:rPr>
        <w:t xml:space="preserve">: </w:t>
      </w:r>
      <w:r w:rsidRPr="00EC7B39">
        <w:rPr>
          <w:rFonts w:ascii="Calibri" w:eastAsiaTheme="minorHAnsi" w:hAnsi="Calibri" w:cs="Calibri"/>
        </w:rPr>
        <w:t xml:space="preserve">Cost allocation tags for bill splitting is a way for customers to set tags for Tencent Cloud resources, and the bill matches the corresponding tag information of the resources according to the resources and reflects the tag information in the bill, so that the customer can ultimately analyze the cost information statistically based on the tag information in the bill.  </w:t>
      </w:r>
    </w:p>
    <w:p w14:paraId="5212F6CE" w14:textId="30C6BECD" w:rsidR="00ED3820" w:rsidRPr="00EC7B39" w:rsidRDefault="00ED3820" w:rsidP="00ED3820">
      <w:pPr>
        <w:rPr>
          <w:rFonts w:ascii="Calibri" w:eastAsiaTheme="minorHAnsi" w:hAnsi="Calibri" w:cs="Calibri"/>
          <w:b/>
          <w:bCs/>
        </w:rPr>
      </w:pPr>
      <w:r w:rsidRPr="00EC7B39">
        <w:rPr>
          <w:rFonts w:ascii="Calibri" w:eastAsiaTheme="minorHAnsi" w:hAnsi="Calibri" w:cs="Calibri"/>
          <w:b/>
          <w:bCs/>
        </w:rPr>
        <w:t>Setup cost allocation tags steps:</w:t>
      </w:r>
    </w:p>
    <w:p w14:paraId="53A9FEF5" w14:textId="53BB95FA" w:rsidR="00ED3820" w:rsidRPr="00EC7B39" w:rsidRDefault="00ED3820" w:rsidP="00F67E13">
      <w:pPr>
        <w:pStyle w:val="a3"/>
        <w:ind w:left="360" w:firstLineChars="0" w:firstLine="0"/>
        <w:rPr>
          <w:rFonts w:ascii="Calibri" w:eastAsiaTheme="minorHAnsi" w:hAnsi="Calibri" w:cs="Calibri"/>
          <w:b/>
          <w:bCs/>
        </w:rPr>
      </w:pPr>
      <w:r w:rsidRPr="00EC7B39">
        <w:rPr>
          <w:rFonts w:ascii="Calibri" w:eastAsiaTheme="minorHAnsi" w:hAnsi="Calibri" w:cs="Calibri"/>
          <w:noProof/>
        </w:rPr>
        <w:drawing>
          <wp:inline distT="0" distB="0" distL="0" distR="0" wp14:anchorId="5E757B66" wp14:editId="7FBF4AF8">
            <wp:extent cx="5274310" cy="1633855"/>
            <wp:effectExtent l="0" t="0" r="2540" b="444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633855"/>
                    </a:xfrm>
                    <a:prstGeom prst="rect">
                      <a:avLst/>
                    </a:prstGeom>
                  </pic:spPr>
                </pic:pic>
              </a:graphicData>
            </a:graphic>
          </wp:inline>
        </w:drawing>
      </w:r>
    </w:p>
    <w:p w14:paraId="26AC55F6" w14:textId="2FBABE1C" w:rsidR="00ED3820" w:rsidRPr="00EC7B39" w:rsidRDefault="00ED3820" w:rsidP="00250359">
      <w:pPr>
        <w:pStyle w:val="a3"/>
        <w:numPr>
          <w:ilvl w:val="0"/>
          <w:numId w:val="64"/>
        </w:numPr>
        <w:ind w:firstLineChars="0"/>
        <w:rPr>
          <w:rFonts w:ascii="Calibri" w:eastAsiaTheme="minorHAnsi" w:hAnsi="Calibri" w:cs="Calibri"/>
          <w:b/>
          <w:bCs/>
        </w:rPr>
      </w:pPr>
      <w:r w:rsidRPr="00EC7B39">
        <w:rPr>
          <w:rFonts w:ascii="Calibri" w:eastAsiaTheme="minorHAnsi" w:hAnsi="Calibri" w:cs="Calibri"/>
          <w:b/>
          <w:bCs/>
        </w:rPr>
        <w:t>Creating Tags and Attaching to Cloud resources</w:t>
      </w:r>
    </w:p>
    <w:p w14:paraId="01F4D1FF" w14:textId="5C0D1E3A" w:rsidR="00ED3820" w:rsidRPr="00EC7B39" w:rsidRDefault="00ED3820" w:rsidP="00F67E13">
      <w:pPr>
        <w:pStyle w:val="a3"/>
        <w:ind w:left="360" w:firstLineChars="0" w:firstLine="0"/>
        <w:rPr>
          <w:rFonts w:ascii="Calibri" w:eastAsiaTheme="minorHAnsi" w:hAnsi="Calibri" w:cs="Calibri"/>
          <w:b/>
          <w:bCs/>
        </w:rPr>
      </w:pPr>
      <w:r w:rsidRPr="00EC7B39">
        <w:rPr>
          <w:rFonts w:ascii="Calibri" w:eastAsiaTheme="minorHAnsi" w:hAnsi="Calibri" w:cs="Calibri"/>
          <w:b/>
          <w:bCs/>
          <w:noProof/>
        </w:rPr>
        <w:drawing>
          <wp:inline distT="0" distB="0" distL="0" distR="0" wp14:anchorId="7E4D8908" wp14:editId="7F8F02AB">
            <wp:extent cx="5050118" cy="1369956"/>
            <wp:effectExtent l="0" t="0" r="0"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pic:blipFill>
                  <pic:spPr>
                    <a:xfrm>
                      <a:off x="0" y="0"/>
                      <a:ext cx="5050118" cy="1369956"/>
                    </a:xfrm>
                    <a:prstGeom prst="rect">
                      <a:avLst/>
                    </a:prstGeom>
                  </pic:spPr>
                </pic:pic>
              </a:graphicData>
            </a:graphic>
          </wp:inline>
        </w:drawing>
      </w:r>
    </w:p>
    <w:p w14:paraId="073032E5" w14:textId="56C15873" w:rsidR="00ED3820" w:rsidRPr="00EC7B39" w:rsidRDefault="00ED3820" w:rsidP="00250359">
      <w:pPr>
        <w:pStyle w:val="a3"/>
        <w:numPr>
          <w:ilvl w:val="0"/>
          <w:numId w:val="64"/>
        </w:numPr>
        <w:ind w:firstLineChars="0"/>
        <w:rPr>
          <w:rFonts w:ascii="Calibri" w:eastAsiaTheme="minorHAnsi" w:hAnsi="Calibri" w:cs="Calibri"/>
          <w:b/>
          <w:bCs/>
        </w:rPr>
      </w:pPr>
      <w:r w:rsidRPr="00EC7B39">
        <w:rPr>
          <w:rFonts w:ascii="Calibri" w:eastAsiaTheme="minorHAnsi" w:hAnsi="Calibri" w:cs="Calibri"/>
          <w:b/>
          <w:bCs/>
        </w:rPr>
        <w:t>Setting These tags as ‘Cost Allocation Tags’</w:t>
      </w:r>
    </w:p>
    <w:p w14:paraId="5303E516" w14:textId="018284E0" w:rsidR="00ED3820" w:rsidRPr="00EC7B39" w:rsidRDefault="00ED3820" w:rsidP="00ED3820">
      <w:pPr>
        <w:ind w:left="440"/>
        <w:rPr>
          <w:rFonts w:ascii="Calibri" w:eastAsiaTheme="minorHAnsi" w:hAnsi="Calibri" w:cs="Calibri"/>
          <w:b/>
          <w:bCs/>
        </w:rPr>
      </w:pPr>
      <w:r w:rsidRPr="00EC7B39">
        <w:rPr>
          <w:rFonts w:ascii="Calibri" w:eastAsiaTheme="minorHAnsi" w:hAnsi="Calibri" w:cs="Calibri"/>
          <w:noProof/>
        </w:rPr>
        <w:lastRenderedPageBreak/>
        <w:drawing>
          <wp:inline distT="0" distB="0" distL="0" distR="0" wp14:anchorId="3075EC08" wp14:editId="36ECC201">
            <wp:extent cx="4721225" cy="1603093"/>
            <wp:effectExtent l="0" t="0" r="317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pic:blipFill>
                  <pic:spPr>
                    <a:xfrm>
                      <a:off x="0" y="0"/>
                      <a:ext cx="4721225" cy="1603093"/>
                    </a:xfrm>
                    <a:prstGeom prst="rect">
                      <a:avLst/>
                    </a:prstGeom>
                  </pic:spPr>
                </pic:pic>
              </a:graphicData>
            </a:graphic>
          </wp:inline>
        </w:drawing>
      </w:r>
    </w:p>
    <w:p w14:paraId="705AD38B" w14:textId="547E4769" w:rsidR="00ED3820" w:rsidRPr="00EC7B39" w:rsidRDefault="00ED3820" w:rsidP="00250359">
      <w:pPr>
        <w:pStyle w:val="a3"/>
        <w:numPr>
          <w:ilvl w:val="0"/>
          <w:numId w:val="64"/>
        </w:numPr>
        <w:ind w:firstLineChars="0"/>
        <w:rPr>
          <w:rFonts w:ascii="Calibri" w:eastAsiaTheme="minorHAnsi" w:hAnsi="Calibri" w:cs="Calibri"/>
          <w:b/>
          <w:bCs/>
        </w:rPr>
      </w:pPr>
      <w:r w:rsidRPr="00EC7B39">
        <w:rPr>
          <w:rFonts w:ascii="Calibri" w:eastAsiaTheme="minorHAnsi" w:hAnsi="Calibri" w:cs="Calibri"/>
          <w:b/>
          <w:bCs/>
        </w:rPr>
        <w:t>Billing by Tags</w:t>
      </w:r>
    </w:p>
    <w:p w14:paraId="772393DC" w14:textId="7B863E3F" w:rsidR="00ED3820" w:rsidRPr="00EC7B39" w:rsidRDefault="00ED3820" w:rsidP="00ED3820">
      <w:pPr>
        <w:ind w:left="440"/>
        <w:rPr>
          <w:rFonts w:ascii="Calibri" w:eastAsiaTheme="minorHAnsi" w:hAnsi="Calibri" w:cs="Calibri"/>
          <w:b/>
          <w:bCs/>
        </w:rPr>
      </w:pPr>
      <w:r w:rsidRPr="00EC7B39">
        <w:rPr>
          <w:rFonts w:ascii="Calibri" w:eastAsiaTheme="minorHAnsi" w:hAnsi="Calibri" w:cs="Calibri"/>
          <w:b/>
          <w:bCs/>
          <w:noProof/>
        </w:rPr>
        <w:drawing>
          <wp:inline distT="0" distB="0" distL="0" distR="0" wp14:anchorId="680EDFB6" wp14:editId="018704D8">
            <wp:extent cx="5274310" cy="2242820"/>
            <wp:effectExtent l="0" t="0" r="2540"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tretch/>
                  </pic:blipFill>
                  <pic:spPr>
                    <a:xfrm>
                      <a:off x="0" y="0"/>
                      <a:ext cx="5274310" cy="2242820"/>
                    </a:xfrm>
                    <a:prstGeom prst="rect">
                      <a:avLst/>
                    </a:prstGeom>
                  </pic:spPr>
                </pic:pic>
              </a:graphicData>
            </a:graphic>
          </wp:inline>
        </w:drawing>
      </w:r>
    </w:p>
    <w:p w14:paraId="729CAC84" w14:textId="581A7E5D" w:rsidR="00245595" w:rsidRPr="00EC7B39" w:rsidRDefault="00245595" w:rsidP="00250359">
      <w:pPr>
        <w:pStyle w:val="a3"/>
        <w:numPr>
          <w:ilvl w:val="0"/>
          <w:numId w:val="41"/>
        </w:numPr>
        <w:ind w:firstLineChars="0"/>
        <w:rPr>
          <w:rFonts w:ascii="Calibri" w:eastAsiaTheme="minorHAnsi" w:hAnsi="Calibri" w:cs="Calibri"/>
        </w:rPr>
      </w:pPr>
      <w:r w:rsidRPr="00EC7B39">
        <w:rPr>
          <w:rFonts w:ascii="Calibri" w:eastAsiaTheme="minorHAnsi" w:hAnsi="Calibri" w:cs="Calibri"/>
        </w:rPr>
        <w:t>Each cost allocation tag is a column in bills, and the values of a tag are displayed in the corresponding rows of the resources they are attached to.</w:t>
      </w:r>
    </w:p>
    <w:p w14:paraId="3F52DCCA" w14:textId="5017F88B" w:rsidR="000428BF" w:rsidRPr="00EC7B39" w:rsidRDefault="000428BF" w:rsidP="00250359">
      <w:pPr>
        <w:pStyle w:val="a3"/>
        <w:numPr>
          <w:ilvl w:val="0"/>
          <w:numId w:val="41"/>
        </w:numPr>
        <w:ind w:firstLineChars="0"/>
        <w:rPr>
          <w:rFonts w:ascii="Calibri" w:eastAsiaTheme="minorHAnsi" w:hAnsi="Calibri" w:cs="Calibri"/>
        </w:rPr>
      </w:pPr>
      <w:r w:rsidRPr="00EC7B39">
        <w:rPr>
          <w:rFonts w:ascii="Calibri" w:eastAsiaTheme="minorHAnsi" w:hAnsi="Calibri" w:cs="Calibri"/>
        </w:rPr>
        <w:t>These billing can be saved into Tencent Object Storage</w:t>
      </w:r>
      <w:r w:rsidR="008A03B8" w:rsidRPr="00EC7B39">
        <w:rPr>
          <w:rFonts w:ascii="Calibri" w:eastAsiaTheme="minorHAnsi" w:hAnsi="Calibri" w:cs="Calibri"/>
        </w:rPr>
        <w:t xml:space="preserve"> </w:t>
      </w:r>
      <w:r w:rsidRPr="00EC7B39">
        <w:rPr>
          <w:rFonts w:ascii="Calibri" w:eastAsiaTheme="minorHAnsi" w:hAnsi="Calibri" w:cs="Calibri"/>
        </w:rPr>
        <w:t>(COS) and analysis by Big Data platform.</w:t>
      </w:r>
    </w:p>
    <w:p w14:paraId="10B7401C" w14:textId="654627B7" w:rsidR="007F15A5" w:rsidRPr="00EC7B39" w:rsidRDefault="00AA6066" w:rsidP="006C4E4D">
      <w:pPr>
        <w:pStyle w:val="2"/>
        <w:rPr>
          <w:rFonts w:ascii="Calibri" w:eastAsiaTheme="minorHAnsi" w:hAnsi="Calibri" w:cs="Calibri"/>
        </w:rPr>
      </w:pPr>
      <w:bookmarkStart w:id="6" w:name="_Toc161907818"/>
      <w:r w:rsidRPr="00EC7B39">
        <w:rPr>
          <w:rFonts w:ascii="Calibri" w:eastAsiaTheme="minorHAnsi" w:hAnsi="Calibri" w:cs="Calibri"/>
        </w:rPr>
        <w:t>4</w:t>
      </w:r>
      <w:r w:rsidR="00C95648">
        <w:rPr>
          <w:rFonts w:ascii="Calibri" w:eastAsiaTheme="minorHAnsi" w:hAnsi="Calibri" w:cs="Calibri"/>
        </w:rPr>
        <w:t>.</w:t>
      </w:r>
      <w:r w:rsidR="00A77D07" w:rsidRPr="00EC7B39">
        <w:rPr>
          <w:rFonts w:ascii="Calibri" w:eastAsiaTheme="minorHAnsi" w:hAnsi="Calibri" w:cs="Calibri"/>
        </w:rPr>
        <w:t xml:space="preserve"> </w:t>
      </w:r>
      <w:r w:rsidR="007F15A5" w:rsidRPr="00EC7B39">
        <w:rPr>
          <w:rFonts w:ascii="Calibri" w:eastAsiaTheme="minorHAnsi" w:hAnsi="Calibri" w:cs="Calibri"/>
        </w:rPr>
        <w:t>Capabilities/Limitations</w:t>
      </w:r>
      <w:bookmarkEnd w:id="6"/>
    </w:p>
    <w:p w14:paraId="5C0BC888" w14:textId="760579CB" w:rsidR="00544A20" w:rsidRPr="00EC7B39" w:rsidRDefault="00544A20"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 xml:space="preserve">Tags </w:t>
      </w:r>
      <w:r w:rsidR="009C1E63" w:rsidRPr="00EC7B39">
        <w:rPr>
          <w:rFonts w:ascii="Calibri" w:eastAsiaTheme="minorHAnsi" w:hAnsi="Calibri" w:cs="Calibri"/>
        </w:rPr>
        <w:t>overview:</w:t>
      </w:r>
      <w:r w:rsidRPr="00EC7B39">
        <w:rPr>
          <w:rFonts w:ascii="Calibri" w:eastAsiaTheme="minorHAnsi" w:hAnsi="Calibri" w:cs="Calibri"/>
        </w:rPr>
        <w:t xml:space="preserve"> </w:t>
      </w:r>
      <w:hyperlink r:id="rId20" w:history="1">
        <w:r w:rsidRPr="00EC7B39">
          <w:rPr>
            <w:rStyle w:val="a4"/>
            <w:rFonts w:ascii="Calibri" w:eastAsiaTheme="minorHAnsi" w:hAnsi="Calibri" w:cs="Calibri"/>
          </w:rPr>
          <w:t>Overview | Tencent Cloud</w:t>
        </w:r>
      </w:hyperlink>
    </w:p>
    <w:p w14:paraId="3AB0B4F4" w14:textId="678E3B0B" w:rsidR="007F15A5" w:rsidRPr="00EC7B39" w:rsidRDefault="007F15A5"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 xml:space="preserve">Tags </w:t>
      </w:r>
      <w:r w:rsidR="009C1E63" w:rsidRPr="00EC7B39">
        <w:rPr>
          <w:rFonts w:ascii="Calibri" w:eastAsiaTheme="minorHAnsi" w:hAnsi="Calibri" w:cs="Calibri"/>
        </w:rPr>
        <w:t>limitations:</w:t>
      </w:r>
      <w:r w:rsidRPr="00EC7B39">
        <w:rPr>
          <w:rFonts w:ascii="Calibri" w:eastAsiaTheme="minorHAnsi" w:hAnsi="Calibri" w:cs="Calibri"/>
        </w:rPr>
        <w:t xml:space="preserve"> </w:t>
      </w:r>
      <w:hyperlink r:id="rId21" w:history="1">
        <w:r w:rsidRPr="00EC7B39">
          <w:rPr>
            <w:rStyle w:val="a4"/>
            <w:rFonts w:ascii="Calibri" w:eastAsiaTheme="minorHAnsi" w:hAnsi="Calibri" w:cs="Calibri"/>
          </w:rPr>
          <w:t>Use Limits | Tencent Cloud</w:t>
        </w:r>
      </w:hyperlink>
    </w:p>
    <w:p w14:paraId="4B7FE6A1" w14:textId="7DF82A4B" w:rsidR="00DC6E9B" w:rsidRPr="00EC7B39" w:rsidRDefault="00DC6E9B"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 xml:space="preserve">CAM overview: </w:t>
      </w:r>
      <w:hyperlink r:id="rId22" w:history="1">
        <w:r w:rsidRPr="00EC7B39">
          <w:rPr>
            <w:rStyle w:val="a4"/>
            <w:rFonts w:ascii="Calibri" w:eastAsiaTheme="minorHAnsi" w:hAnsi="Calibri" w:cs="Calibri"/>
          </w:rPr>
          <w:t>Overview | Tencent Cloud</w:t>
        </w:r>
      </w:hyperlink>
    </w:p>
    <w:p w14:paraId="3E477100" w14:textId="57C880FD" w:rsidR="0001742F" w:rsidRPr="00EC7B39" w:rsidRDefault="0001742F"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CAM Security best practice:</w:t>
      </w:r>
      <w:r w:rsidR="00EC7B39">
        <w:rPr>
          <w:rFonts w:ascii="Calibri" w:eastAsiaTheme="minorHAnsi" w:hAnsi="Calibri" w:cs="Calibri" w:hint="eastAsia"/>
        </w:rPr>
        <w:t xml:space="preserve"> </w:t>
      </w:r>
      <w:hyperlink r:id="rId23" w:history="1">
        <w:r w:rsidRPr="00EC7B39">
          <w:rPr>
            <w:rStyle w:val="a4"/>
            <w:rFonts w:ascii="Calibri" w:eastAsiaTheme="minorHAnsi" w:hAnsi="Calibri" w:cs="Calibri"/>
          </w:rPr>
          <w:t>Security Best Practice | Tencent Cloud</w:t>
        </w:r>
      </w:hyperlink>
    </w:p>
    <w:p w14:paraId="52E4438C" w14:textId="380C96B2" w:rsidR="0001742F" w:rsidRPr="00EC7B39" w:rsidRDefault="0001742F"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 xml:space="preserve">CAM on Tag: </w:t>
      </w:r>
      <w:hyperlink r:id="rId24" w:history="1">
        <w:r w:rsidRPr="00EC7B39">
          <w:rPr>
            <w:rStyle w:val="a4"/>
            <w:rFonts w:ascii="Calibri" w:eastAsiaTheme="minorHAnsi" w:hAnsi="Calibri" w:cs="Calibri"/>
          </w:rPr>
          <w:t>Authorizing Certain Operations by Tag | Tencent Cloud</w:t>
        </w:r>
      </w:hyperlink>
    </w:p>
    <w:p w14:paraId="75B15648" w14:textId="6CE229C3" w:rsidR="00F12843" w:rsidRPr="00EC7B39" w:rsidRDefault="00F12843"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 xml:space="preserve">CAM </w:t>
      </w:r>
      <w:r w:rsidR="009C1E63" w:rsidRPr="00EC7B39">
        <w:rPr>
          <w:rFonts w:ascii="Calibri" w:eastAsiaTheme="minorHAnsi" w:hAnsi="Calibri" w:cs="Calibri"/>
        </w:rPr>
        <w:t>limits:</w:t>
      </w:r>
      <w:r w:rsidRPr="00EC7B39">
        <w:rPr>
          <w:rFonts w:ascii="Calibri" w:eastAsiaTheme="minorHAnsi" w:hAnsi="Calibri" w:cs="Calibri"/>
        </w:rPr>
        <w:t xml:space="preserve"> </w:t>
      </w:r>
      <w:hyperlink r:id="rId25" w:history="1">
        <w:r w:rsidRPr="00EC7B39">
          <w:rPr>
            <w:rStyle w:val="a4"/>
            <w:rFonts w:ascii="Calibri" w:eastAsiaTheme="minorHAnsi" w:hAnsi="Calibri" w:cs="Calibri"/>
          </w:rPr>
          <w:t>Use Limits | Tencent Cloud</w:t>
        </w:r>
      </w:hyperlink>
    </w:p>
    <w:p w14:paraId="0EF76C2F" w14:textId="109DC4C7" w:rsidR="00C50F7C" w:rsidRPr="00EC7B39" w:rsidRDefault="00C50F7C"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 xml:space="preserve">Integrated Enterprise IdP: </w:t>
      </w:r>
      <w:hyperlink r:id="rId26" w:history="1">
        <w:r w:rsidRPr="00EC7B39">
          <w:rPr>
            <w:rStyle w:val="a4"/>
            <w:rFonts w:ascii="Calibri" w:eastAsiaTheme="minorHAnsi" w:hAnsi="Calibri" w:cs="Calibri"/>
          </w:rPr>
          <w:t>Configure OIDC In the Enterprise IdP | Tencent Cloud</w:t>
        </w:r>
      </w:hyperlink>
      <w:r w:rsidR="00C5232E" w:rsidRPr="00EC7B39">
        <w:rPr>
          <w:rFonts w:ascii="Calibri" w:eastAsiaTheme="minorHAnsi" w:hAnsi="Calibri" w:cs="Calibri"/>
        </w:rPr>
        <w:t>(Detail demo can refer to Security Demo</w:t>
      </w:r>
      <w:r w:rsidR="006C6F3A" w:rsidRPr="00EC7B39">
        <w:rPr>
          <w:rFonts w:ascii="Calibri" w:eastAsiaTheme="minorHAnsi" w:hAnsi="Calibri" w:cs="Calibri"/>
        </w:rPr>
        <w:t>:</w:t>
      </w:r>
      <w:r w:rsidR="00C5232E" w:rsidRPr="00EC7B39">
        <w:rPr>
          <w:rFonts w:ascii="Calibri" w:eastAsiaTheme="minorHAnsi" w:hAnsi="Calibri" w:cs="Calibri"/>
        </w:rPr>
        <w:t>SC004)</w:t>
      </w:r>
    </w:p>
    <w:p w14:paraId="126140B5" w14:textId="2D741344" w:rsidR="001E1232" w:rsidRPr="00EC7B39" w:rsidRDefault="001E1232"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Billing allocation by tags</w:t>
      </w:r>
      <w:r w:rsidR="00EC7B39">
        <w:rPr>
          <w:rFonts w:ascii="Calibri" w:eastAsiaTheme="minorHAnsi" w:hAnsi="Calibri" w:cs="Calibri" w:hint="eastAsia"/>
        </w:rPr>
        <w:t>:</w:t>
      </w:r>
      <w:r w:rsidR="00EC7B39">
        <w:rPr>
          <w:rFonts w:ascii="Calibri" w:eastAsiaTheme="minorHAnsi" w:hAnsi="Calibri" w:cs="Calibri"/>
        </w:rPr>
        <w:t xml:space="preserve"> </w:t>
      </w:r>
      <w:hyperlink r:id="rId27" w:history="1">
        <w:r w:rsidRPr="00EC7B39">
          <w:rPr>
            <w:rStyle w:val="a4"/>
            <w:rFonts w:ascii="Calibri" w:eastAsiaTheme="minorHAnsi" w:hAnsi="Calibri" w:cs="Calibri"/>
          </w:rPr>
          <w:t>Cost Allocation Tags | Tencent Cloud</w:t>
        </w:r>
      </w:hyperlink>
    </w:p>
    <w:p w14:paraId="18094CF0" w14:textId="57E15E28" w:rsidR="002625F2" w:rsidRPr="00EC7B39" w:rsidRDefault="002625F2" w:rsidP="00250359">
      <w:pPr>
        <w:pStyle w:val="a3"/>
        <w:numPr>
          <w:ilvl w:val="0"/>
          <w:numId w:val="36"/>
        </w:numPr>
        <w:ind w:firstLineChars="0"/>
        <w:rPr>
          <w:rFonts w:ascii="Calibri" w:eastAsiaTheme="minorHAnsi" w:hAnsi="Calibri" w:cs="Calibri"/>
        </w:rPr>
      </w:pPr>
      <w:r w:rsidRPr="00EC7B39">
        <w:rPr>
          <w:rFonts w:ascii="Calibri" w:eastAsiaTheme="minorHAnsi" w:hAnsi="Calibri" w:cs="Calibri"/>
        </w:rPr>
        <w:t>Billing under CAM</w:t>
      </w:r>
      <w:r w:rsidR="00EC7B39">
        <w:rPr>
          <w:rFonts w:ascii="Calibri" w:eastAsiaTheme="minorHAnsi" w:hAnsi="Calibri" w:cs="Calibri" w:hint="eastAsia"/>
        </w:rPr>
        <w:t>:</w:t>
      </w:r>
      <w:r w:rsidR="00EC7B39">
        <w:rPr>
          <w:rFonts w:ascii="Calibri" w:eastAsiaTheme="minorHAnsi" w:hAnsi="Calibri" w:cs="Calibri"/>
        </w:rPr>
        <w:t xml:space="preserve"> </w:t>
      </w:r>
      <w:hyperlink r:id="rId28" w:history="1">
        <w:r w:rsidRPr="00EC7B39">
          <w:rPr>
            <w:rStyle w:val="a4"/>
            <w:rFonts w:ascii="Calibri" w:eastAsiaTheme="minorHAnsi" w:hAnsi="Calibri" w:cs="Calibri"/>
          </w:rPr>
          <w:t>Granting Billing-related CAM Access | Tencent Cloud</w:t>
        </w:r>
      </w:hyperlink>
    </w:p>
    <w:p w14:paraId="79A1008D" w14:textId="77777777" w:rsidR="002F5B92" w:rsidRPr="00EC7B39" w:rsidRDefault="002F5B92" w:rsidP="002F5B92">
      <w:pPr>
        <w:rPr>
          <w:rFonts w:ascii="Calibri" w:eastAsiaTheme="minorHAnsi" w:hAnsi="Calibri" w:cs="Calibri"/>
        </w:rPr>
      </w:pPr>
    </w:p>
    <w:p w14:paraId="37E14859" w14:textId="77777777" w:rsidR="00E304BE" w:rsidRPr="00EC7B39" w:rsidRDefault="00E304BE" w:rsidP="00E304BE">
      <w:pPr>
        <w:rPr>
          <w:rFonts w:ascii="Calibri" w:eastAsiaTheme="minorHAnsi" w:hAnsi="Calibri" w:cs="Calibri"/>
        </w:rPr>
      </w:pPr>
    </w:p>
    <w:p w14:paraId="4C16B42A" w14:textId="665D20AD" w:rsidR="005F2A31" w:rsidRPr="00EC7B39" w:rsidRDefault="005F2A31" w:rsidP="005F2A31">
      <w:pPr>
        <w:pStyle w:val="10"/>
        <w:rPr>
          <w:rFonts w:ascii="Calibri" w:hAnsi="Calibri" w:cs="Calibri"/>
        </w:rPr>
      </w:pPr>
      <w:bookmarkStart w:id="7" w:name="_Toc161907819"/>
      <w:r w:rsidRPr="00EC7B39">
        <w:rPr>
          <w:rFonts w:ascii="Calibri" w:hAnsi="Calibri" w:cs="Calibri"/>
        </w:rPr>
        <w:lastRenderedPageBreak/>
        <w:t>Tencent Cloud Organization</w:t>
      </w:r>
      <w:bookmarkEnd w:id="7"/>
    </w:p>
    <w:p w14:paraId="15DE2E63" w14:textId="3D1D06D6" w:rsidR="005F2A31" w:rsidRPr="00EC7B39" w:rsidRDefault="005F2A31" w:rsidP="005F2A31">
      <w:pPr>
        <w:rPr>
          <w:rFonts w:ascii="Calibri" w:eastAsiaTheme="minorHAnsi" w:hAnsi="Calibri" w:cs="Calibri"/>
        </w:rPr>
      </w:pPr>
      <w:r w:rsidRPr="00EC7B39">
        <w:rPr>
          <w:rFonts w:ascii="Calibri" w:eastAsiaTheme="minorHAnsi" w:hAnsi="Calibri" w:cs="Calibri"/>
        </w:rPr>
        <w:t xml:space="preserve">In case </w:t>
      </w:r>
      <w:r w:rsidR="00896D8D">
        <w:rPr>
          <w:rFonts w:ascii="Calibri" w:eastAsiaTheme="minorHAnsi" w:hAnsi="Calibri" w:cs="Calibri"/>
        </w:rPr>
        <w:t>Telcomsel</w:t>
      </w:r>
      <w:r w:rsidRPr="00EC7B39">
        <w:rPr>
          <w:rFonts w:ascii="Calibri" w:eastAsiaTheme="minorHAnsi" w:hAnsi="Calibri" w:cs="Calibri"/>
        </w:rPr>
        <w:t xml:space="preserve"> requires multiple Tencent Cloud Accounts to make fully isolation between your entities and want</w:t>
      </w:r>
      <w:r w:rsidR="00402552" w:rsidRPr="00EC7B39">
        <w:rPr>
          <w:rFonts w:ascii="Calibri" w:eastAsiaTheme="minorHAnsi" w:hAnsi="Calibri" w:cs="Calibri"/>
        </w:rPr>
        <w:t xml:space="preserve"> to do categorized account management</w:t>
      </w:r>
      <w:r w:rsidR="00E738FA" w:rsidRPr="00EC7B39">
        <w:rPr>
          <w:rFonts w:ascii="Calibri" w:eastAsiaTheme="minorHAnsi" w:hAnsi="Calibri" w:cs="Calibri"/>
        </w:rPr>
        <w:t>, Tencent Cloud Organization service can be used for this request</w:t>
      </w:r>
      <w:r w:rsidR="00E43301" w:rsidRPr="00EC7B39">
        <w:rPr>
          <w:rFonts w:ascii="Calibri" w:eastAsiaTheme="minorHAnsi" w:hAnsi="Calibri" w:cs="Calibri"/>
        </w:rPr>
        <w:t>.</w:t>
      </w:r>
    </w:p>
    <w:p w14:paraId="19DEC648" w14:textId="77777777" w:rsidR="00DD1443" w:rsidRPr="00EC7B39" w:rsidRDefault="005F2A31" w:rsidP="005F2A31">
      <w:pPr>
        <w:rPr>
          <w:rFonts w:ascii="Calibri" w:eastAsiaTheme="minorHAnsi" w:hAnsi="Calibri" w:cs="Calibri"/>
        </w:rPr>
      </w:pPr>
      <w:r w:rsidRPr="00EC7B39">
        <w:rPr>
          <w:rFonts w:ascii="Calibri" w:eastAsiaTheme="minorHAnsi" w:hAnsi="Calibri" w:cs="Calibri"/>
        </w:rPr>
        <w:t xml:space="preserve">Tencent Cloud Organization (TCO) is an account management service that enables you to centrally manage multiple Tencent Cloud accounts by integrating them with an organization you created. It provides features that lets you view bills and manage accounts to meet your budgeting, security, and compliance needs. </w:t>
      </w:r>
    </w:p>
    <w:p w14:paraId="166450B8" w14:textId="5ADBAAD5" w:rsidR="00402552" w:rsidRPr="00EC7B39" w:rsidRDefault="00402552" w:rsidP="005F2A31">
      <w:pPr>
        <w:rPr>
          <w:rFonts w:ascii="Calibri" w:eastAsiaTheme="minorHAnsi" w:hAnsi="Calibri" w:cs="Calibri"/>
        </w:rPr>
      </w:pPr>
      <w:r w:rsidRPr="00EC7B39">
        <w:rPr>
          <w:rFonts w:ascii="Calibri" w:hAnsi="Calibri" w:cs="Calibri"/>
          <w:noProof/>
        </w:rPr>
        <w:drawing>
          <wp:inline distT="0" distB="0" distL="0" distR="0" wp14:anchorId="0F92A97F" wp14:editId="070C87AE">
            <wp:extent cx="5274310" cy="40576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057650"/>
                    </a:xfrm>
                    <a:prstGeom prst="rect">
                      <a:avLst/>
                    </a:prstGeom>
                    <a:noFill/>
                    <a:ln>
                      <a:noFill/>
                    </a:ln>
                  </pic:spPr>
                </pic:pic>
              </a:graphicData>
            </a:graphic>
          </wp:inline>
        </w:drawing>
      </w:r>
    </w:p>
    <w:p w14:paraId="73C5ADE9" w14:textId="43BA616C" w:rsidR="000B558D" w:rsidRPr="00EC7B39" w:rsidRDefault="00A25342" w:rsidP="00A25342">
      <w:pPr>
        <w:rPr>
          <w:rFonts w:ascii="Calibri" w:eastAsiaTheme="minorHAnsi" w:hAnsi="Calibri" w:cs="Calibri"/>
        </w:rPr>
      </w:pPr>
      <w:r w:rsidRPr="00EC7B39">
        <w:rPr>
          <w:rFonts w:ascii="Calibri" w:eastAsiaTheme="minorHAnsi" w:hAnsi="Calibri" w:cs="Calibri"/>
        </w:rPr>
        <w:t xml:space="preserve">Tencent Cloud Organization provide functions as below: </w:t>
      </w:r>
    </w:p>
    <w:tbl>
      <w:tblPr>
        <w:tblW w:w="7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4620"/>
      </w:tblGrid>
      <w:tr w:rsidR="001961BB" w:rsidRPr="00EC7B39" w14:paraId="1ADFF0EB" w14:textId="77777777" w:rsidTr="001961BB">
        <w:trPr>
          <w:trHeight w:val="73"/>
        </w:trPr>
        <w:tc>
          <w:tcPr>
            <w:tcW w:w="2657" w:type="dxa"/>
            <w:shd w:val="clear" w:color="000000" w:fill="F5F7FA"/>
            <w:vAlign w:val="center"/>
            <w:hideMark/>
          </w:tcPr>
          <w:p w14:paraId="49C9ADEF" w14:textId="77777777" w:rsidR="001961BB" w:rsidRPr="00EC7B39" w:rsidRDefault="001961BB" w:rsidP="001961BB">
            <w:pPr>
              <w:rPr>
                <w:rFonts w:ascii="Calibri" w:eastAsia="等线" w:hAnsi="Calibri" w:cs="Calibri"/>
                <w:b/>
                <w:bCs/>
                <w:color w:val="000000"/>
                <w:sz w:val="18"/>
                <w:szCs w:val="18"/>
              </w:rPr>
            </w:pPr>
            <w:r w:rsidRPr="00EC7B39">
              <w:rPr>
                <w:rFonts w:ascii="Calibri" w:eastAsia="等线" w:hAnsi="Calibri" w:cs="Calibri"/>
                <w:b/>
                <w:bCs/>
                <w:color w:val="000000"/>
                <w:sz w:val="18"/>
                <w:szCs w:val="18"/>
              </w:rPr>
              <w:t>Name</w:t>
            </w:r>
          </w:p>
        </w:tc>
        <w:tc>
          <w:tcPr>
            <w:tcW w:w="4620" w:type="dxa"/>
            <w:shd w:val="clear" w:color="000000" w:fill="F5F7FA"/>
            <w:vAlign w:val="center"/>
            <w:hideMark/>
          </w:tcPr>
          <w:p w14:paraId="59227B45" w14:textId="77777777" w:rsidR="001961BB" w:rsidRPr="00EC7B39" w:rsidRDefault="001961BB" w:rsidP="001961BB">
            <w:pPr>
              <w:rPr>
                <w:rFonts w:ascii="Calibri" w:eastAsia="等线" w:hAnsi="Calibri" w:cs="Calibri"/>
                <w:b/>
                <w:bCs/>
                <w:color w:val="000000"/>
                <w:sz w:val="18"/>
                <w:szCs w:val="18"/>
              </w:rPr>
            </w:pPr>
            <w:r w:rsidRPr="00EC7B39">
              <w:rPr>
                <w:rFonts w:ascii="Calibri" w:eastAsia="等线" w:hAnsi="Calibri" w:cs="Calibri"/>
                <w:b/>
                <w:bCs/>
                <w:color w:val="000000"/>
                <w:sz w:val="18"/>
                <w:szCs w:val="18"/>
              </w:rPr>
              <w:t>Feature</w:t>
            </w:r>
          </w:p>
        </w:tc>
      </w:tr>
      <w:tr w:rsidR="001961BB" w:rsidRPr="00EC7B39" w14:paraId="1C5CF929" w14:textId="77777777" w:rsidTr="001961BB">
        <w:trPr>
          <w:trHeight w:val="234"/>
        </w:trPr>
        <w:tc>
          <w:tcPr>
            <w:tcW w:w="2657" w:type="dxa"/>
            <w:vMerge w:val="restart"/>
            <w:shd w:val="clear" w:color="000000" w:fill="FFFFFF"/>
            <w:vAlign w:val="center"/>
            <w:hideMark/>
          </w:tcPr>
          <w:p w14:paraId="1C2A1B99" w14:textId="77777777" w:rsidR="001961BB" w:rsidRPr="00EC7B39" w:rsidRDefault="001961BB" w:rsidP="001961BB">
            <w:pPr>
              <w:rPr>
                <w:rFonts w:ascii="Calibri" w:eastAsia="等线" w:hAnsi="Calibri" w:cs="Calibri"/>
                <w:color w:val="666666"/>
                <w:sz w:val="18"/>
                <w:szCs w:val="18"/>
              </w:rPr>
            </w:pPr>
            <w:r w:rsidRPr="00EC7B39">
              <w:rPr>
                <w:rFonts w:ascii="Calibri" w:eastAsia="等线" w:hAnsi="Calibri" w:cs="Calibri"/>
                <w:color w:val="666666"/>
                <w:sz w:val="18"/>
                <w:szCs w:val="18"/>
              </w:rPr>
              <w:t>Organization settings</w:t>
            </w:r>
          </w:p>
        </w:tc>
        <w:tc>
          <w:tcPr>
            <w:tcW w:w="4620" w:type="dxa"/>
            <w:shd w:val="clear" w:color="000000" w:fill="FFFFFF"/>
            <w:vAlign w:val="center"/>
            <w:hideMark/>
          </w:tcPr>
          <w:p w14:paraId="16718737" w14:textId="77777777" w:rsidR="001961BB" w:rsidRPr="00EC7B39" w:rsidRDefault="00000000" w:rsidP="001961BB">
            <w:pPr>
              <w:rPr>
                <w:rFonts w:ascii="Calibri" w:eastAsia="等线" w:hAnsi="Calibri" w:cs="Calibri"/>
                <w:color w:val="0563C1"/>
                <w:sz w:val="18"/>
                <w:szCs w:val="18"/>
                <w:u w:val="single"/>
              </w:rPr>
            </w:pPr>
            <w:hyperlink r:id="rId30" w:history="1">
              <w:r w:rsidR="001961BB" w:rsidRPr="00EC7B39">
                <w:rPr>
                  <w:rFonts w:ascii="Calibri" w:eastAsia="等线" w:hAnsi="Calibri" w:cs="Calibri"/>
                  <w:color w:val="0563C1"/>
                  <w:sz w:val="18"/>
                  <w:szCs w:val="18"/>
                  <w:u w:val="single"/>
                </w:rPr>
                <w:t>Creating an organization</w:t>
              </w:r>
            </w:hyperlink>
          </w:p>
        </w:tc>
      </w:tr>
      <w:tr w:rsidR="001961BB" w:rsidRPr="00EC7B39" w14:paraId="088AC8F8" w14:textId="77777777" w:rsidTr="001961BB">
        <w:trPr>
          <w:trHeight w:val="352"/>
        </w:trPr>
        <w:tc>
          <w:tcPr>
            <w:tcW w:w="2657" w:type="dxa"/>
            <w:vMerge/>
            <w:vAlign w:val="center"/>
            <w:hideMark/>
          </w:tcPr>
          <w:p w14:paraId="35CF6BDE"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7169F28C" w14:textId="77777777" w:rsidR="001961BB" w:rsidRPr="00EC7B39" w:rsidRDefault="00000000" w:rsidP="001961BB">
            <w:pPr>
              <w:rPr>
                <w:rFonts w:ascii="Calibri" w:eastAsia="等线" w:hAnsi="Calibri" w:cs="Calibri"/>
                <w:color w:val="0563C1"/>
                <w:sz w:val="18"/>
                <w:szCs w:val="18"/>
                <w:u w:val="single"/>
              </w:rPr>
            </w:pPr>
            <w:hyperlink r:id="rId31" w:history="1">
              <w:r w:rsidR="001961BB" w:rsidRPr="00EC7B39">
                <w:rPr>
                  <w:rFonts w:ascii="Calibri" w:eastAsia="等线" w:hAnsi="Calibri" w:cs="Calibri"/>
                  <w:color w:val="0563C1"/>
                  <w:sz w:val="18"/>
                  <w:szCs w:val="18"/>
                  <w:u w:val="single"/>
                </w:rPr>
                <w:t>Viewing the organization information</w:t>
              </w:r>
            </w:hyperlink>
          </w:p>
        </w:tc>
      </w:tr>
      <w:tr w:rsidR="001961BB" w:rsidRPr="00EC7B39" w14:paraId="3B3EB8E0" w14:textId="77777777" w:rsidTr="001961BB">
        <w:trPr>
          <w:trHeight w:val="234"/>
        </w:trPr>
        <w:tc>
          <w:tcPr>
            <w:tcW w:w="2657" w:type="dxa"/>
            <w:vMerge/>
            <w:vAlign w:val="center"/>
            <w:hideMark/>
          </w:tcPr>
          <w:p w14:paraId="4F4C78FB"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43CA1970" w14:textId="77777777" w:rsidR="001961BB" w:rsidRPr="00EC7B39" w:rsidRDefault="00000000" w:rsidP="001961BB">
            <w:pPr>
              <w:rPr>
                <w:rFonts w:ascii="Calibri" w:eastAsia="等线" w:hAnsi="Calibri" w:cs="Calibri"/>
                <w:color w:val="0563C1"/>
                <w:sz w:val="18"/>
                <w:szCs w:val="18"/>
                <w:u w:val="single"/>
              </w:rPr>
            </w:pPr>
            <w:hyperlink r:id="rId32" w:history="1">
              <w:r w:rsidR="001961BB" w:rsidRPr="00EC7B39">
                <w:rPr>
                  <w:rFonts w:ascii="Calibri" w:eastAsia="等线" w:hAnsi="Calibri" w:cs="Calibri"/>
                  <w:color w:val="0563C1"/>
                  <w:sz w:val="18"/>
                  <w:szCs w:val="18"/>
                  <w:u w:val="single"/>
                </w:rPr>
                <w:t>Deleting an organization</w:t>
              </w:r>
            </w:hyperlink>
          </w:p>
        </w:tc>
      </w:tr>
      <w:tr w:rsidR="001961BB" w:rsidRPr="00EC7B39" w14:paraId="516AECF6" w14:textId="77777777" w:rsidTr="001961BB">
        <w:trPr>
          <w:trHeight w:val="293"/>
        </w:trPr>
        <w:tc>
          <w:tcPr>
            <w:tcW w:w="2657" w:type="dxa"/>
            <w:vMerge/>
            <w:vAlign w:val="center"/>
            <w:hideMark/>
          </w:tcPr>
          <w:p w14:paraId="70474562"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793DC2E6" w14:textId="77777777" w:rsidR="001961BB" w:rsidRPr="00EC7B39" w:rsidRDefault="00000000" w:rsidP="001961BB">
            <w:pPr>
              <w:rPr>
                <w:rFonts w:ascii="Calibri" w:eastAsia="等线" w:hAnsi="Calibri" w:cs="Calibri"/>
                <w:color w:val="0563C1"/>
                <w:sz w:val="18"/>
                <w:szCs w:val="18"/>
                <w:u w:val="single"/>
              </w:rPr>
            </w:pPr>
            <w:hyperlink r:id="rId33" w:history="1">
              <w:r w:rsidR="001961BB" w:rsidRPr="00EC7B39">
                <w:rPr>
                  <w:rFonts w:ascii="Calibri" w:eastAsia="等线" w:hAnsi="Calibri" w:cs="Calibri"/>
                  <w:color w:val="0563C1"/>
                  <w:sz w:val="18"/>
                  <w:szCs w:val="18"/>
                  <w:u w:val="single"/>
                </w:rPr>
                <w:t>Viewing the invitation information</w:t>
              </w:r>
            </w:hyperlink>
          </w:p>
        </w:tc>
      </w:tr>
      <w:tr w:rsidR="001961BB" w:rsidRPr="00EC7B39" w14:paraId="703BE14D" w14:textId="77777777" w:rsidTr="001961BB">
        <w:trPr>
          <w:trHeight w:val="293"/>
        </w:trPr>
        <w:tc>
          <w:tcPr>
            <w:tcW w:w="2657" w:type="dxa"/>
            <w:vMerge/>
            <w:vAlign w:val="center"/>
            <w:hideMark/>
          </w:tcPr>
          <w:p w14:paraId="0E117981"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4F6EFF10" w14:textId="77777777" w:rsidR="001961BB" w:rsidRPr="00EC7B39" w:rsidRDefault="00000000" w:rsidP="001961BB">
            <w:pPr>
              <w:rPr>
                <w:rFonts w:ascii="Calibri" w:eastAsia="等线" w:hAnsi="Calibri" w:cs="Calibri"/>
                <w:color w:val="0563C1"/>
                <w:sz w:val="18"/>
                <w:szCs w:val="18"/>
                <w:u w:val="single"/>
              </w:rPr>
            </w:pPr>
            <w:hyperlink r:id="rId34" w:history="1">
              <w:r w:rsidR="001961BB" w:rsidRPr="00EC7B39">
                <w:rPr>
                  <w:rFonts w:ascii="Calibri" w:eastAsia="等线" w:hAnsi="Calibri" w:cs="Calibri"/>
                  <w:color w:val="0563C1"/>
                  <w:sz w:val="18"/>
                  <w:szCs w:val="18"/>
                  <w:u w:val="single"/>
                </w:rPr>
                <w:t>Accepting or rejecting an invitation</w:t>
              </w:r>
            </w:hyperlink>
          </w:p>
        </w:tc>
      </w:tr>
      <w:tr w:rsidR="001961BB" w:rsidRPr="00EC7B39" w14:paraId="38B27D36" w14:textId="77777777" w:rsidTr="001961BB">
        <w:trPr>
          <w:trHeight w:val="234"/>
        </w:trPr>
        <w:tc>
          <w:tcPr>
            <w:tcW w:w="2657" w:type="dxa"/>
            <w:vMerge/>
            <w:vAlign w:val="center"/>
            <w:hideMark/>
          </w:tcPr>
          <w:p w14:paraId="443F34AB"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47D45AF6" w14:textId="77777777" w:rsidR="001961BB" w:rsidRPr="00EC7B39" w:rsidRDefault="00000000" w:rsidP="001961BB">
            <w:pPr>
              <w:rPr>
                <w:rFonts w:ascii="Calibri" w:eastAsia="等线" w:hAnsi="Calibri" w:cs="Calibri"/>
                <w:color w:val="0563C1"/>
                <w:sz w:val="18"/>
                <w:szCs w:val="18"/>
                <w:u w:val="single"/>
              </w:rPr>
            </w:pPr>
            <w:hyperlink r:id="rId35" w:history="1">
              <w:r w:rsidR="001961BB" w:rsidRPr="00EC7B39">
                <w:rPr>
                  <w:rFonts w:ascii="Calibri" w:eastAsia="等线" w:hAnsi="Calibri" w:cs="Calibri"/>
                  <w:color w:val="0563C1"/>
                  <w:sz w:val="18"/>
                  <w:szCs w:val="18"/>
                  <w:u w:val="single"/>
                </w:rPr>
                <w:t>Leaving an organization</w:t>
              </w:r>
            </w:hyperlink>
          </w:p>
        </w:tc>
      </w:tr>
      <w:tr w:rsidR="001961BB" w:rsidRPr="00EC7B39" w14:paraId="772157C5" w14:textId="77777777" w:rsidTr="001961BB">
        <w:trPr>
          <w:trHeight w:val="234"/>
        </w:trPr>
        <w:tc>
          <w:tcPr>
            <w:tcW w:w="2657" w:type="dxa"/>
            <w:vMerge w:val="restart"/>
            <w:shd w:val="clear" w:color="000000" w:fill="FFFFFF"/>
            <w:vAlign w:val="center"/>
            <w:hideMark/>
          </w:tcPr>
          <w:p w14:paraId="327A6566" w14:textId="77777777" w:rsidR="001961BB" w:rsidRPr="00EC7B39" w:rsidRDefault="001961BB" w:rsidP="001961BB">
            <w:pPr>
              <w:rPr>
                <w:rFonts w:ascii="Calibri" w:eastAsia="等线" w:hAnsi="Calibri" w:cs="Calibri"/>
                <w:color w:val="666666"/>
                <w:sz w:val="18"/>
                <w:szCs w:val="18"/>
              </w:rPr>
            </w:pPr>
            <w:r w:rsidRPr="00EC7B39">
              <w:rPr>
                <w:rFonts w:ascii="Calibri" w:eastAsia="等线" w:hAnsi="Calibri" w:cs="Calibri"/>
                <w:color w:val="666666"/>
                <w:sz w:val="18"/>
                <w:szCs w:val="18"/>
              </w:rPr>
              <w:t>Department management</w:t>
            </w:r>
          </w:p>
        </w:tc>
        <w:tc>
          <w:tcPr>
            <w:tcW w:w="4620" w:type="dxa"/>
            <w:shd w:val="clear" w:color="000000" w:fill="FFFFFF"/>
            <w:vAlign w:val="center"/>
            <w:hideMark/>
          </w:tcPr>
          <w:p w14:paraId="1C90B94C" w14:textId="77777777" w:rsidR="001961BB" w:rsidRPr="00EC7B39" w:rsidRDefault="00000000" w:rsidP="001961BB">
            <w:pPr>
              <w:rPr>
                <w:rFonts w:ascii="Calibri" w:eastAsia="等线" w:hAnsi="Calibri" w:cs="Calibri"/>
                <w:color w:val="0563C1"/>
                <w:sz w:val="18"/>
                <w:szCs w:val="18"/>
                <w:u w:val="single"/>
              </w:rPr>
            </w:pPr>
            <w:hyperlink r:id="rId36" w:history="1">
              <w:r w:rsidR="001961BB" w:rsidRPr="00EC7B39">
                <w:rPr>
                  <w:rFonts w:ascii="Calibri" w:eastAsia="等线" w:hAnsi="Calibri" w:cs="Calibri"/>
                  <w:color w:val="0563C1"/>
                  <w:sz w:val="18"/>
                  <w:szCs w:val="18"/>
                  <w:u w:val="single"/>
                </w:rPr>
                <w:t>Creating a department</w:t>
              </w:r>
            </w:hyperlink>
          </w:p>
        </w:tc>
      </w:tr>
      <w:tr w:rsidR="001961BB" w:rsidRPr="00EC7B39" w14:paraId="6DED8766" w14:textId="77777777" w:rsidTr="001961BB">
        <w:trPr>
          <w:trHeight w:val="352"/>
        </w:trPr>
        <w:tc>
          <w:tcPr>
            <w:tcW w:w="2657" w:type="dxa"/>
            <w:vMerge/>
            <w:vAlign w:val="center"/>
            <w:hideMark/>
          </w:tcPr>
          <w:p w14:paraId="5531257D"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59780F3D" w14:textId="77777777" w:rsidR="001961BB" w:rsidRPr="00EC7B39" w:rsidRDefault="00000000" w:rsidP="001961BB">
            <w:pPr>
              <w:rPr>
                <w:rFonts w:ascii="Calibri" w:eastAsia="等线" w:hAnsi="Calibri" w:cs="Calibri"/>
                <w:color w:val="0563C1"/>
                <w:sz w:val="18"/>
                <w:szCs w:val="18"/>
                <w:u w:val="single"/>
              </w:rPr>
            </w:pPr>
            <w:hyperlink r:id="rId37" w:history="1">
              <w:r w:rsidR="001961BB" w:rsidRPr="00EC7B39">
                <w:rPr>
                  <w:rFonts w:ascii="Calibri" w:eastAsia="等线" w:hAnsi="Calibri" w:cs="Calibri"/>
                  <w:color w:val="0563C1"/>
                  <w:sz w:val="18"/>
                  <w:szCs w:val="18"/>
                  <w:u w:val="single"/>
                </w:rPr>
                <w:t>Modifying the department information</w:t>
              </w:r>
            </w:hyperlink>
          </w:p>
        </w:tc>
      </w:tr>
      <w:tr w:rsidR="001961BB" w:rsidRPr="00EC7B39" w14:paraId="793CFD18" w14:textId="77777777" w:rsidTr="001961BB">
        <w:trPr>
          <w:trHeight w:val="234"/>
        </w:trPr>
        <w:tc>
          <w:tcPr>
            <w:tcW w:w="2657" w:type="dxa"/>
            <w:vMerge/>
            <w:vAlign w:val="center"/>
            <w:hideMark/>
          </w:tcPr>
          <w:p w14:paraId="4C705801"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0CECF343" w14:textId="77777777" w:rsidR="001961BB" w:rsidRPr="00EC7B39" w:rsidRDefault="00000000" w:rsidP="001961BB">
            <w:pPr>
              <w:rPr>
                <w:rFonts w:ascii="Calibri" w:eastAsia="等线" w:hAnsi="Calibri" w:cs="Calibri"/>
                <w:color w:val="0563C1"/>
                <w:sz w:val="18"/>
                <w:szCs w:val="18"/>
                <w:u w:val="single"/>
              </w:rPr>
            </w:pPr>
            <w:hyperlink r:id="rId38" w:history="1">
              <w:r w:rsidR="001961BB" w:rsidRPr="00EC7B39">
                <w:rPr>
                  <w:rFonts w:ascii="Calibri" w:eastAsia="等线" w:hAnsi="Calibri" w:cs="Calibri"/>
                  <w:color w:val="0563C1"/>
                  <w:sz w:val="18"/>
                  <w:szCs w:val="18"/>
                  <w:u w:val="single"/>
                </w:rPr>
                <w:t>Deleting a department</w:t>
              </w:r>
            </w:hyperlink>
          </w:p>
        </w:tc>
      </w:tr>
      <w:tr w:rsidR="001961BB" w:rsidRPr="00EC7B39" w14:paraId="50B336AB" w14:textId="77777777" w:rsidTr="001961BB">
        <w:trPr>
          <w:trHeight w:val="117"/>
        </w:trPr>
        <w:tc>
          <w:tcPr>
            <w:tcW w:w="2657" w:type="dxa"/>
            <w:vMerge/>
            <w:vAlign w:val="center"/>
            <w:hideMark/>
          </w:tcPr>
          <w:p w14:paraId="33C684EB"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61E6074E" w14:textId="77777777" w:rsidR="001961BB" w:rsidRPr="00EC7B39" w:rsidRDefault="00000000" w:rsidP="001961BB">
            <w:pPr>
              <w:rPr>
                <w:rFonts w:ascii="Calibri" w:eastAsia="等线" w:hAnsi="Calibri" w:cs="Calibri"/>
                <w:color w:val="0563C1"/>
                <w:sz w:val="18"/>
                <w:szCs w:val="18"/>
                <w:u w:val="single"/>
              </w:rPr>
            </w:pPr>
            <w:hyperlink r:id="rId39" w:history="1">
              <w:r w:rsidR="001961BB" w:rsidRPr="00EC7B39">
                <w:rPr>
                  <w:rFonts w:ascii="Calibri" w:eastAsia="等线" w:hAnsi="Calibri" w:cs="Calibri"/>
                  <w:color w:val="0563C1"/>
                  <w:sz w:val="18"/>
                  <w:szCs w:val="18"/>
                  <w:u w:val="single"/>
                </w:rPr>
                <w:t>Moving a member</w:t>
              </w:r>
            </w:hyperlink>
          </w:p>
        </w:tc>
      </w:tr>
      <w:tr w:rsidR="001961BB" w:rsidRPr="00EC7B39" w14:paraId="248ED81E" w14:textId="77777777" w:rsidTr="001961BB">
        <w:trPr>
          <w:trHeight w:val="470"/>
        </w:trPr>
        <w:tc>
          <w:tcPr>
            <w:tcW w:w="2657" w:type="dxa"/>
            <w:vMerge w:val="restart"/>
            <w:shd w:val="clear" w:color="000000" w:fill="FFFFFF"/>
            <w:vAlign w:val="center"/>
            <w:hideMark/>
          </w:tcPr>
          <w:p w14:paraId="06451737" w14:textId="77777777" w:rsidR="001961BB" w:rsidRPr="00EC7B39" w:rsidRDefault="001961BB" w:rsidP="001961BB">
            <w:pPr>
              <w:rPr>
                <w:rFonts w:ascii="Calibri" w:eastAsia="等线" w:hAnsi="Calibri" w:cs="Calibri"/>
                <w:color w:val="666666"/>
                <w:sz w:val="18"/>
                <w:szCs w:val="18"/>
              </w:rPr>
            </w:pPr>
            <w:r w:rsidRPr="00EC7B39">
              <w:rPr>
                <w:rFonts w:ascii="Calibri" w:eastAsia="等线" w:hAnsi="Calibri" w:cs="Calibri"/>
                <w:color w:val="666666"/>
                <w:sz w:val="18"/>
                <w:szCs w:val="18"/>
              </w:rPr>
              <w:lastRenderedPageBreak/>
              <w:t>Member account management</w:t>
            </w:r>
          </w:p>
        </w:tc>
        <w:tc>
          <w:tcPr>
            <w:tcW w:w="4620" w:type="dxa"/>
            <w:shd w:val="clear" w:color="000000" w:fill="FFFFFF"/>
            <w:vAlign w:val="center"/>
            <w:hideMark/>
          </w:tcPr>
          <w:p w14:paraId="23984B56" w14:textId="77777777" w:rsidR="001961BB" w:rsidRPr="00EC7B39" w:rsidRDefault="00000000" w:rsidP="001961BB">
            <w:pPr>
              <w:rPr>
                <w:rFonts w:ascii="Calibri" w:eastAsia="等线" w:hAnsi="Calibri" w:cs="Calibri"/>
                <w:color w:val="0563C1"/>
                <w:sz w:val="18"/>
                <w:szCs w:val="18"/>
                <w:u w:val="single"/>
              </w:rPr>
            </w:pPr>
            <w:hyperlink r:id="rId40" w:history="1">
              <w:r w:rsidR="001961BB" w:rsidRPr="00EC7B39">
                <w:rPr>
                  <w:rFonts w:ascii="Calibri" w:eastAsia="等线" w:hAnsi="Calibri" w:cs="Calibri"/>
                  <w:color w:val="0563C1"/>
                  <w:sz w:val="18"/>
                  <w:szCs w:val="18"/>
                  <w:u w:val="single"/>
                </w:rPr>
                <w:t>Viewing the member list and basic member information</w:t>
              </w:r>
            </w:hyperlink>
          </w:p>
        </w:tc>
      </w:tr>
      <w:tr w:rsidR="001961BB" w:rsidRPr="00EC7B39" w14:paraId="54212EAE" w14:textId="77777777" w:rsidTr="001961BB">
        <w:trPr>
          <w:trHeight w:val="175"/>
        </w:trPr>
        <w:tc>
          <w:tcPr>
            <w:tcW w:w="2657" w:type="dxa"/>
            <w:vMerge/>
            <w:vAlign w:val="center"/>
            <w:hideMark/>
          </w:tcPr>
          <w:p w14:paraId="1705C161"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52D86ED8" w14:textId="77777777" w:rsidR="001961BB" w:rsidRPr="00EC7B39" w:rsidRDefault="00000000" w:rsidP="001961BB">
            <w:pPr>
              <w:rPr>
                <w:rFonts w:ascii="Calibri" w:eastAsia="等线" w:hAnsi="Calibri" w:cs="Calibri"/>
                <w:color w:val="0563C1"/>
                <w:sz w:val="18"/>
                <w:szCs w:val="18"/>
                <w:u w:val="single"/>
              </w:rPr>
            </w:pPr>
            <w:hyperlink r:id="rId41" w:history="1">
              <w:r w:rsidR="001961BB" w:rsidRPr="00EC7B39">
                <w:rPr>
                  <w:rFonts w:ascii="Calibri" w:eastAsia="等线" w:hAnsi="Calibri" w:cs="Calibri"/>
                  <w:color w:val="0563C1"/>
                  <w:sz w:val="18"/>
                  <w:szCs w:val="18"/>
                  <w:u w:val="single"/>
                </w:rPr>
                <w:t>Removing a member</w:t>
              </w:r>
            </w:hyperlink>
          </w:p>
        </w:tc>
      </w:tr>
      <w:tr w:rsidR="001961BB" w:rsidRPr="00EC7B39" w14:paraId="569B6C28" w14:textId="77777777" w:rsidTr="001961BB">
        <w:trPr>
          <w:trHeight w:val="117"/>
        </w:trPr>
        <w:tc>
          <w:tcPr>
            <w:tcW w:w="2657" w:type="dxa"/>
            <w:vMerge/>
            <w:vAlign w:val="center"/>
            <w:hideMark/>
          </w:tcPr>
          <w:p w14:paraId="1808BDBA"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22634D5B" w14:textId="77777777" w:rsidR="001961BB" w:rsidRPr="00EC7B39" w:rsidRDefault="00000000" w:rsidP="001961BB">
            <w:pPr>
              <w:rPr>
                <w:rFonts w:ascii="Calibri" w:eastAsia="等线" w:hAnsi="Calibri" w:cs="Calibri"/>
                <w:color w:val="0563C1"/>
                <w:sz w:val="18"/>
                <w:szCs w:val="18"/>
                <w:u w:val="single"/>
              </w:rPr>
            </w:pPr>
            <w:hyperlink r:id="rId42" w:history="1">
              <w:r w:rsidR="001961BB" w:rsidRPr="00EC7B39">
                <w:rPr>
                  <w:rFonts w:ascii="Calibri" w:eastAsia="等线" w:hAnsi="Calibri" w:cs="Calibri"/>
                  <w:color w:val="0563C1"/>
                  <w:sz w:val="18"/>
                  <w:szCs w:val="18"/>
                  <w:u w:val="single"/>
                </w:rPr>
                <w:t>Inviting a member</w:t>
              </w:r>
            </w:hyperlink>
          </w:p>
        </w:tc>
      </w:tr>
      <w:tr w:rsidR="001961BB" w:rsidRPr="00EC7B39" w14:paraId="43237EBC" w14:textId="77777777" w:rsidTr="001961BB">
        <w:trPr>
          <w:trHeight w:val="234"/>
        </w:trPr>
        <w:tc>
          <w:tcPr>
            <w:tcW w:w="2657" w:type="dxa"/>
            <w:vMerge/>
            <w:vAlign w:val="center"/>
            <w:hideMark/>
          </w:tcPr>
          <w:p w14:paraId="23911B0A"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10C726AD" w14:textId="77777777" w:rsidR="001961BB" w:rsidRPr="00EC7B39" w:rsidRDefault="00000000" w:rsidP="001961BB">
            <w:pPr>
              <w:rPr>
                <w:rFonts w:ascii="Calibri" w:eastAsia="等线" w:hAnsi="Calibri" w:cs="Calibri"/>
                <w:color w:val="0563C1"/>
                <w:sz w:val="18"/>
                <w:szCs w:val="18"/>
                <w:u w:val="single"/>
              </w:rPr>
            </w:pPr>
            <w:hyperlink r:id="rId43" w:history="1">
              <w:r w:rsidR="001961BB" w:rsidRPr="00EC7B39">
                <w:rPr>
                  <w:rFonts w:ascii="Calibri" w:eastAsia="等线" w:hAnsi="Calibri" w:cs="Calibri"/>
                  <w:color w:val="0563C1"/>
                  <w:sz w:val="18"/>
                  <w:szCs w:val="18"/>
                  <w:u w:val="single"/>
                </w:rPr>
                <w:t>Canceling a member invitation</w:t>
              </w:r>
            </w:hyperlink>
          </w:p>
        </w:tc>
      </w:tr>
      <w:tr w:rsidR="001961BB" w:rsidRPr="00EC7B39" w14:paraId="78C0D7A0" w14:textId="77777777" w:rsidTr="001961BB">
        <w:trPr>
          <w:trHeight w:val="352"/>
        </w:trPr>
        <w:tc>
          <w:tcPr>
            <w:tcW w:w="2657" w:type="dxa"/>
            <w:vMerge/>
            <w:vAlign w:val="center"/>
            <w:hideMark/>
          </w:tcPr>
          <w:p w14:paraId="43C1BB80"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7A430918" w14:textId="77777777" w:rsidR="001961BB" w:rsidRPr="00EC7B39" w:rsidRDefault="00000000" w:rsidP="001961BB">
            <w:pPr>
              <w:rPr>
                <w:rFonts w:ascii="Calibri" w:eastAsia="等线" w:hAnsi="Calibri" w:cs="Calibri"/>
                <w:color w:val="0563C1"/>
                <w:sz w:val="18"/>
                <w:szCs w:val="18"/>
                <w:u w:val="single"/>
              </w:rPr>
            </w:pPr>
            <w:hyperlink r:id="rId44" w:history="1">
              <w:r w:rsidR="001961BB" w:rsidRPr="00EC7B39">
                <w:rPr>
                  <w:rFonts w:ascii="Calibri" w:eastAsia="等线" w:hAnsi="Calibri" w:cs="Calibri"/>
                  <w:color w:val="0563C1"/>
                  <w:sz w:val="18"/>
                  <w:szCs w:val="18"/>
                  <w:u w:val="single"/>
                </w:rPr>
                <w:t>Granting a member the account access</w:t>
              </w:r>
            </w:hyperlink>
          </w:p>
        </w:tc>
      </w:tr>
      <w:tr w:rsidR="001961BB" w:rsidRPr="00EC7B39" w14:paraId="3214E9F1" w14:textId="77777777" w:rsidTr="001961BB">
        <w:trPr>
          <w:trHeight w:val="234"/>
        </w:trPr>
        <w:tc>
          <w:tcPr>
            <w:tcW w:w="2657" w:type="dxa"/>
            <w:vMerge w:val="restart"/>
            <w:shd w:val="clear" w:color="000000" w:fill="FFFFFF"/>
            <w:vAlign w:val="center"/>
            <w:hideMark/>
          </w:tcPr>
          <w:p w14:paraId="191D0359" w14:textId="77777777" w:rsidR="001961BB" w:rsidRPr="00EC7B39" w:rsidRDefault="001961BB" w:rsidP="001961BB">
            <w:pPr>
              <w:rPr>
                <w:rFonts w:ascii="Calibri" w:eastAsia="等线" w:hAnsi="Calibri" w:cs="Calibri"/>
                <w:color w:val="666666"/>
                <w:sz w:val="18"/>
                <w:szCs w:val="18"/>
              </w:rPr>
            </w:pPr>
            <w:r w:rsidRPr="00EC7B39">
              <w:rPr>
                <w:rFonts w:ascii="Calibri" w:eastAsia="等线" w:hAnsi="Calibri" w:cs="Calibri"/>
                <w:color w:val="666666"/>
                <w:sz w:val="18"/>
                <w:szCs w:val="18"/>
              </w:rPr>
              <w:t>Service control policy</w:t>
            </w:r>
          </w:p>
        </w:tc>
        <w:tc>
          <w:tcPr>
            <w:tcW w:w="4620" w:type="dxa"/>
            <w:shd w:val="clear" w:color="000000" w:fill="FFFFFF"/>
            <w:vAlign w:val="center"/>
            <w:hideMark/>
          </w:tcPr>
          <w:p w14:paraId="0916284E" w14:textId="77777777" w:rsidR="001961BB" w:rsidRPr="00EC7B39" w:rsidRDefault="00000000" w:rsidP="001961BB">
            <w:pPr>
              <w:rPr>
                <w:rFonts w:ascii="Calibri" w:eastAsia="等线" w:hAnsi="Calibri" w:cs="Calibri"/>
                <w:color w:val="0563C1"/>
                <w:sz w:val="18"/>
                <w:szCs w:val="18"/>
                <w:u w:val="single"/>
              </w:rPr>
            </w:pPr>
            <w:hyperlink r:id="rId45" w:history="1">
              <w:r w:rsidR="001961BB" w:rsidRPr="00EC7B39">
                <w:rPr>
                  <w:rFonts w:ascii="Calibri" w:eastAsia="等线" w:hAnsi="Calibri" w:cs="Calibri"/>
                  <w:color w:val="0563C1"/>
                  <w:sz w:val="18"/>
                  <w:szCs w:val="18"/>
                  <w:u w:val="single"/>
                </w:rPr>
                <w:t>Service control policy overview</w:t>
              </w:r>
            </w:hyperlink>
          </w:p>
        </w:tc>
      </w:tr>
      <w:tr w:rsidR="001961BB" w:rsidRPr="00EC7B39" w14:paraId="72CC8197" w14:textId="77777777" w:rsidTr="001961BB">
        <w:trPr>
          <w:trHeight w:val="234"/>
        </w:trPr>
        <w:tc>
          <w:tcPr>
            <w:tcW w:w="2657" w:type="dxa"/>
            <w:vMerge/>
            <w:vAlign w:val="center"/>
            <w:hideMark/>
          </w:tcPr>
          <w:p w14:paraId="675F7F77"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55A9EBEB" w14:textId="77777777" w:rsidR="001961BB" w:rsidRPr="00EC7B39" w:rsidRDefault="00000000" w:rsidP="001961BB">
            <w:pPr>
              <w:rPr>
                <w:rFonts w:ascii="Calibri" w:eastAsia="等线" w:hAnsi="Calibri" w:cs="Calibri"/>
                <w:color w:val="0563C1"/>
                <w:sz w:val="18"/>
                <w:szCs w:val="18"/>
                <w:u w:val="single"/>
              </w:rPr>
            </w:pPr>
            <w:hyperlink r:id="rId46" w:history="1">
              <w:r w:rsidR="001961BB" w:rsidRPr="00EC7B39">
                <w:rPr>
                  <w:rFonts w:ascii="Calibri" w:eastAsia="等线" w:hAnsi="Calibri" w:cs="Calibri"/>
                  <w:color w:val="0563C1"/>
                  <w:sz w:val="18"/>
                  <w:szCs w:val="18"/>
                  <w:u w:val="single"/>
                </w:rPr>
                <w:t>Enabling a service control policy</w:t>
              </w:r>
            </w:hyperlink>
          </w:p>
        </w:tc>
      </w:tr>
      <w:tr w:rsidR="001961BB" w:rsidRPr="00EC7B39" w14:paraId="4D860B70" w14:textId="77777777" w:rsidTr="001961BB">
        <w:trPr>
          <w:trHeight w:val="293"/>
        </w:trPr>
        <w:tc>
          <w:tcPr>
            <w:tcW w:w="2657" w:type="dxa"/>
            <w:vMerge/>
            <w:vAlign w:val="center"/>
            <w:hideMark/>
          </w:tcPr>
          <w:p w14:paraId="2A947B49"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1D4A7C0F" w14:textId="77777777" w:rsidR="001961BB" w:rsidRPr="00EC7B39" w:rsidRDefault="00000000" w:rsidP="001961BB">
            <w:pPr>
              <w:rPr>
                <w:rFonts w:ascii="Calibri" w:eastAsia="等线" w:hAnsi="Calibri" w:cs="Calibri"/>
                <w:color w:val="0563C1"/>
                <w:sz w:val="18"/>
                <w:szCs w:val="18"/>
                <w:u w:val="single"/>
              </w:rPr>
            </w:pPr>
            <w:hyperlink r:id="rId47" w:history="1">
              <w:r w:rsidR="001961BB" w:rsidRPr="00EC7B39">
                <w:rPr>
                  <w:rFonts w:ascii="Calibri" w:eastAsia="等线" w:hAnsi="Calibri" w:cs="Calibri"/>
                  <w:color w:val="0563C1"/>
                  <w:sz w:val="18"/>
                  <w:szCs w:val="18"/>
                  <w:u w:val="single"/>
                </w:rPr>
                <w:t>Creating a custom service control policy</w:t>
              </w:r>
            </w:hyperlink>
          </w:p>
        </w:tc>
      </w:tr>
      <w:tr w:rsidR="001961BB" w:rsidRPr="00EC7B39" w14:paraId="6913B017" w14:textId="77777777" w:rsidTr="001961BB">
        <w:trPr>
          <w:trHeight w:val="293"/>
        </w:trPr>
        <w:tc>
          <w:tcPr>
            <w:tcW w:w="2657" w:type="dxa"/>
            <w:vMerge/>
            <w:vAlign w:val="center"/>
            <w:hideMark/>
          </w:tcPr>
          <w:p w14:paraId="2A71A62C"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6500C1B2" w14:textId="77777777" w:rsidR="001961BB" w:rsidRPr="00EC7B39" w:rsidRDefault="00000000" w:rsidP="001961BB">
            <w:pPr>
              <w:rPr>
                <w:rFonts w:ascii="Calibri" w:eastAsia="等线" w:hAnsi="Calibri" w:cs="Calibri"/>
                <w:color w:val="0563C1"/>
                <w:sz w:val="18"/>
                <w:szCs w:val="18"/>
                <w:u w:val="single"/>
              </w:rPr>
            </w:pPr>
            <w:hyperlink r:id="rId48" w:history="1">
              <w:r w:rsidR="001961BB" w:rsidRPr="00EC7B39">
                <w:rPr>
                  <w:rFonts w:ascii="Calibri" w:eastAsia="等线" w:hAnsi="Calibri" w:cs="Calibri"/>
                  <w:color w:val="0563C1"/>
                  <w:sz w:val="18"/>
                  <w:szCs w:val="18"/>
                  <w:u w:val="single"/>
                </w:rPr>
                <w:t>Viewing service control policy details</w:t>
              </w:r>
            </w:hyperlink>
          </w:p>
        </w:tc>
      </w:tr>
      <w:tr w:rsidR="001961BB" w:rsidRPr="00EC7B39" w14:paraId="34B3D72F" w14:textId="77777777" w:rsidTr="001961BB">
        <w:trPr>
          <w:trHeight w:val="352"/>
        </w:trPr>
        <w:tc>
          <w:tcPr>
            <w:tcW w:w="2657" w:type="dxa"/>
            <w:vMerge/>
            <w:vAlign w:val="center"/>
            <w:hideMark/>
          </w:tcPr>
          <w:p w14:paraId="335747CF"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366AA7CB" w14:textId="77777777" w:rsidR="001961BB" w:rsidRPr="00EC7B39" w:rsidRDefault="00000000" w:rsidP="001961BB">
            <w:pPr>
              <w:rPr>
                <w:rFonts w:ascii="Calibri" w:eastAsia="等线" w:hAnsi="Calibri" w:cs="Calibri"/>
                <w:color w:val="0563C1"/>
                <w:sz w:val="18"/>
                <w:szCs w:val="18"/>
                <w:u w:val="single"/>
              </w:rPr>
            </w:pPr>
            <w:hyperlink r:id="rId49" w:history="1">
              <w:r w:rsidR="001961BB" w:rsidRPr="00EC7B39">
                <w:rPr>
                  <w:rFonts w:ascii="Calibri" w:eastAsia="等线" w:hAnsi="Calibri" w:cs="Calibri"/>
                  <w:color w:val="0563C1"/>
                  <w:sz w:val="18"/>
                  <w:szCs w:val="18"/>
                  <w:u w:val="single"/>
                </w:rPr>
                <w:t>Modifying a custom service control policy</w:t>
              </w:r>
            </w:hyperlink>
          </w:p>
        </w:tc>
      </w:tr>
      <w:tr w:rsidR="001961BB" w:rsidRPr="00EC7B39" w14:paraId="6739E9F1" w14:textId="77777777" w:rsidTr="001961BB">
        <w:trPr>
          <w:trHeight w:val="293"/>
        </w:trPr>
        <w:tc>
          <w:tcPr>
            <w:tcW w:w="2657" w:type="dxa"/>
            <w:vMerge/>
            <w:vAlign w:val="center"/>
            <w:hideMark/>
          </w:tcPr>
          <w:p w14:paraId="72530801"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7666F7B6" w14:textId="77777777" w:rsidR="001961BB" w:rsidRPr="00EC7B39" w:rsidRDefault="00000000" w:rsidP="001961BB">
            <w:pPr>
              <w:rPr>
                <w:rFonts w:ascii="Calibri" w:eastAsia="等线" w:hAnsi="Calibri" w:cs="Calibri"/>
                <w:color w:val="0563C1"/>
                <w:sz w:val="18"/>
                <w:szCs w:val="18"/>
                <w:u w:val="single"/>
              </w:rPr>
            </w:pPr>
            <w:hyperlink r:id="rId50" w:history="1">
              <w:r w:rsidR="001961BB" w:rsidRPr="00EC7B39">
                <w:rPr>
                  <w:rFonts w:ascii="Calibri" w:eastAsia="等线" w:hAnsi="Calibri" w:cs="Calibri"/>
                  <w:color w:val="0563C1"/>
                  <w:sz w:val="18"/>
                  <w:szCs w:val="18"/>
                  <w:u w:val="single"/>
                </w:rPr>
                <w:t>Deleting a custom service control policy</w:t>
              </w:r>
            </w:hyperlink>
          </w:p>
        </w:tc>
      </w:tr>
      <w:tr w:rsidR="001961BB" w:rsidRPr="00EC7B39" w14:paraId="0331FCD5" w14:textId="77777777" w:rsidTr="001961BB">
        <w:trPr>
          <w:trHeight w:val="293"/>
        </w:trPr>
        <w:tc>
          <w:tcPr>
            <w:tcW w:w="2657" w:type="dxa"/>
            <w:vMerge/>
            <w:vAlign w:val="center"/>
            <w:hideMark/>
          </w:tcPr>
          <w:p w14:paraId="33D0A0E3"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65B8F23D" w14:textId="77777777" w:rsidR="001961BB" w:rsidRPr="00EC7B39" w:rsidRDefault="00000000" w:rsidP="001961BB">
            <w:pPr>
              <w:rPr>
                <w:rFonts w:ascii="Calibri" w:eastAsia="等线" w:hAnsi="Calibri" w:cs="Calibri"/>
                <w:color w:val="0563C1"/>
                <w:sz w:val="18"/>
                <w:szCs w:val="18"/>
                <w:u w:val="single"/>
              </w:rPr>
            </w:pPr>
            <w:hyperlink r:id="rId51" w:history="1">
              <w:r w:rsidR="001961BB" w:rsidRPr="00EC7B39">
                <w:rPr>
                  <w:rFonts w:ascii="Calibri" w:eastAsia="等线" w:hAnsi="Calibri" w:cs="Calibri"/>
                  <w:color w:val="0563C1"/>
                  <w:sz w:val="18"/>
                  <w:szCs w:val="18"/>
                  <w:u w:val="single"/>
                </w:rPr>
                <w:t>Binding a custom service control policy</w:t>
              </w:r>
            </w:hyperlink>
          </w:p>
        </w:tc>
      </w:tr>
      <w:tr w:rsidR="001961BB" w:rsidRPr="00EC7B39" w14:paraId="3045F2F9" w14:textId="77777777" w:rsidTr="001961BB">
        <w:trPr>
          <w:trHeight w:val="352"/>
        </w:trPr>
        <w:tc>
          <w:tcPr>
            <w:tcW w:w="2657" w:type="dxa"/>
            <w:vMerge/>
            <w:vAlign w:val="center"/>
            <w:hideMark/>
          </w:tcPr>
          <w:p w14:paraId="2FBD35B8"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08C2B27C" w14:textId="77777777" w:rsidR="001961BB" w:rsidRPr="00EC7B39" w:rsidRDefault="00000000" w:rsidP="001961BB">
            <w:pPr>
              <w:rPr>
                <w:rFonts w:ascii="Calibri" w:eastAsia="等线" w:hAnsi="Calibri" w:cs="Calibri"/>
                <w:color w:val="0563C1"/>
                <w:sz w:val="18"/>
                <w:szCs w:val="18"/>
                <w:u w:val="single"/>
              </w:rPr>
            </w:pPr>
            <w:hyperlink r:id="rId52" w:history="1">
              <w:r w:rsidR="001961BB" w:rsidRPr="00EC7B39">
                <w:rPr>
                  <w:rFonts w:ascii="Calibri" w:eastAsia="等线" w:hAnsi="Calibri" w:cs="Calibri"/>
                  <w:color w:val="0563C1"/>
                  <w:sz w:val="18"/>
                  <w:szCs w:val="18"/>
                  <w:u w:val="single"/>
                </w:rPr>
                <w:t>Unbinding a custom service control policy</w:t>
              </w:r>
            </w:hyperlink>
          </w:p>
        </w:tc>
      </w:tr>
      <w:tr w:rsidR="001961BB" w:rsidRPr="00EC7B39" w14:paraId="2D3F896F" w14:textId="77777777" w:rsidTr="001961BB">
        <w:trPr>
          <w:trHeight w:val="234"/>
        </w:trPr>
        <w:tc>
          <w:tcPr>
            <w:tcW w:w="2657" w:type="dxa"/>
            <w:vMerge/>
            <w:vAlign w:val="center"/>
            <w:hideMark/>
          </w:tcPr>
          <w:p w14:paraId="06870F94" w14:textId="77777777" w:rsidR="001961BB" w:rsidRPr="00EC7B39" w:rsidRDefault="001961BB" w:rsidP="001961BB">
            <w:pPr>
              <w:rPr>
                <w:rFonts w:ascii="Calibri" w:eastAsia="等线" w:hAnsi="Calibri" w:cs="Calibri"/>
                <w:color w:val="666666"/>
                <w:sz w:val="18"/>
                <w:szCs w:val="18"/>
              </w:rPr>
            </w:pPr>
          </w:p>
        </w:tc>
        <w:tc>
          <w:tcPr>
            <w:tcW w:w="4620" w:type="dxa"/>
            <w:shd w:val="clear" w:color="000000" w:fill="FFFFFF"/>
            <w:vAlign w:val="center"/>
            <w:hideMark/>
          </w:tcPr>
          <w:p w14:paraId="066D616F" w14:textId="77777777" w:rsidR="001961BB" w:rsidRPr="00EC7B39" w:rsidRDefault="00000000" w:rsidP="001961BB">
            <w:pPr>
              <w:rPr>
                <w:rFonts w:ascii="Calibri" w:eastAsia="等线" w:hAnsi="Calibri" w:cs="Calibri"/>
                <w:color w:val="0563C1"/>
                <w:sz w:val="18"/>
                <w:szCs w:val="18"/>
                <w:u w:val="single"/>
              </w:rPr>
            </w:pPr>
            <w:hyperlink r:id="rId53" w:history="1">
              <w:r w:rsidR="001961BB" w:rsidRPr="00EC7B39">
                <w:rPr>
                  <w:rFonts w:ascii="Calibri" w:eastAsia="等线" w:hAnsi="Calibri" w:cs="Calibri"/>
                  <w:color w:val="0563C1"/>
                  <w:sz w:val="18"/>
                  <w:szCs w:val="18"/>
                  <w:u w:val="single"/>
                </w:rPr>
                <w:t>Disabling a service control policy</w:t>
              </w:r>
            </w:hyperlink>
          </w:p>
        </w:tc>
      </w:tr>
      <w:tr w:rsidR="001961BB" w:rsidRPr="00EC7B39" w14:paraId="61CF1842" w14:textId="77777777" w:rsidTr="001961BB">
        <w:trPr>
          <w:trHeight w:val="175"/>
        </w:trPr>
        <w:tc>
          <w:tcPr>
            <w:tcW w:w="2657" w:type="dxa"/>
            <w:shd w:val="clear" w:color="000000" w:fill="FFFFFF"/>
            <w:vAlign w:val="center"/>
            <w:hideMark/>
          </w:tcPr>
          <w:p w14:paraId="7988444F" w14:textId="77777777" w:rsidR="001961BB" w:rsidRPr="00EC7B39" w:rsidRDefault="001961BB" w:rsidP="001961BB">
            <w:pPr>
              <w:rPr>
                <w:rFonts w:ascii="Calibri" w:eastAsia="等线" w:hAnsi="Calibri" w:cs="Calibri"/>
                <w:color w:val="666666"/>
                <w:sz w:val="18"/>
                <w:szCs w:val="18"/>
              </w:rPr>
            </w:pPr>
            <w:r w:rsidRPr="00EC7B39">
              <w:rPr>
                <w:rFonts w:ascii="Calibri" w:eastAsia="等线" w:hAnsi="Calibri" w:cs="Calibri"/>
                <w:color w:val="666666"/>
                <w:sz w:val="18"/>
                <w:szCs w:val="18"/>
              </w:rPr>
              <w:t>Member audit</w:t>
            </w:r>
          </w:p>
        </w:tc>
        <w:tc>
          <w:tcPr>
            <w:tcW w:w="4620" w:type="dxa"/>
            <w:shd w:val="clear" w:color="000000" w:fill="FFFFFF"/>
            <w:vAlign w:val="center"/>
            <w:hideMark/>
          </w:tcPr>
          <w:p w14:paraId="7BB1747F" w14:textId="77777777" w:rsidR="001961BB" w:rsidRPr="00EC7B39" w:rsidRDefault="00000000" w:rsidP="001961BB">
            <w:pPr>
              <w:rPr>
                <w:rFonts w:ascii="Calibri" w:eastAsia="等线" w:hAnsi="Calibri" w:cs="Calibri"/>
                <w:color w:val="0563C1"/>
                <w:sz w:val="18"/>
                <w:szCs w:val="18"/>
                <w:u w:val="single"/>
              </w:rPr>
            </w:pPr>
            <w:hyperlink r:id="rId54" w:history="1">
              <w:r w:rsidR="001961BB" w:rsidRPr="00EC7B39">
                <w:rPr>
                  <w:rFonts w:ascii="Calibri" w:eastAsia="等线" w:hAnsi="Calibri" w:cs="Calibri"/>
                  <w:color w:val="0563C1"/>
                  <w:sz w:val="18"/>
                  <w:szCs w:val="18"/>
                  <w:u w:val="single"/>
                </w:rPr>
                <w:t>Auditing member logs</w:t>
              </w:r>
            </w:hyperlink>
          </w:p>
        </w:tc>
      </w:tr>
    </w:tbl>
    <w:p w14:paraId="58123B45" w14:textId="77777777" w:rsidR="00D25B1A" w:rsidRPr="00EC7B39" w:rsidRDefault="00D25B1A" w:rsidP="00862BBE">
      <w:pPr>
        <w:rPr>
          <w:rFonts w:ascii="Calibri" w:eastAsiaTheme="minorHAnsi" w:hAnsi="Calibri" w:cs="Calibri"/>
        </w:rPr>
      </w:pPr>
    </w:p>
    <w:p w14:paraId="090CD366" w14:textId="391787E0" w:rsidR="005F2A31" w:rsidRPr="00EC7B39" w:rsidRDefault="00F77A4D" w:rsidP="00F77A4D">
      <w:pPr>
        <w:ind w:leftChars="100" w:left="240"/>
        <w:rPr>
          <w:rFonts w:ascii="Calibri" w:eastAsiaTheme="minorHAnsi" w:hAnsi="Calibri" w:cs="Calibri"/>
        </w:rPr>
      </w:pPr>
      <w:r w:rsidRPr="00EC7B39">
        <w:rPr>
          <w:rFonts w:ascii="Calibri" w:eastAsiaTheme="minorHAnsi" w:hAnsi="Calibri" w:cs="Calibri"/>
        </w:rPr>
        <w:t>Detail documents please refer to:</w:t>
      </w:r>
      <w:r w:rsidRPr="00EC7B39">
        <w:rPr>
          <w:rFonts w:ascii="Calibri" w:hAnsi="Calibri" w:cs="Calibri"/>
          <w:color w:val="333333"/>
          <w:szCs w:val="21"/>
        </w:rPr>
        <w:t xml:space="preserve"> </w:t>
      </w:r>
      <w:hyperlink r:id="rId55" w:history="1">
        <w:r w:rsidRPr="00EC7B39">
          <w:rPr>
            <w:rStyle w:val="a4"/>
            <w:rFonts w:ascii="Calibri" w:hAnsi="Calibri" w:cs="Calibri"/>
          </w:rPr>
          <w:t>Organization Overview | Tencent Cloud</w:t>
        </w:r>
      </w:hyperlink>
    </w:p>
    <w:p w14:paraId="7F880379" w14:textId="1DBB8110" w:rsidR="00A510F5" w:rsidRPr="00EC7B39" w:rsidRDefault="002A33BD" w:rsidP="00A510F5">
      <w:pPr>
        <w:pStyle w:val="10"/>
        <w:rPr>
          <w:rFonts w:ascii="Calibri" w:hAnsi="Calibri" w:cs="Calibri"/>
        </w:rPr>
      </w:pPr>
      <w:bookmarkStart w:id="8" w:name="_Toc161907820"/>
      <w:r w:rsidRPr="00EC7B39">
        <w:rPr>
          <w:rFonts w:ascii="Calibri" w:hAnsi="Calibri" w:cs="Calibri"/>
        </w:rPr>
        <w:t xml:space="preserve">Tencent Cloud </w:t>
      </w:r>
      <w:r w:rsidR="00A01037" w:rsidRPr="00EC7B39">
        <w:rPr>
          <w:rFonts w:ascii="Calibri" w:hAnsi="Calibri" w:cs="Calibri"/>
        </w:rPr>
        <w:t>Control Center</w:t>
      </w:r>
      <w:bookmarkEnd w:id="8"/>
    </w:p>
    <w:p w14:paraId="17E7E5A7" w14:textId="46A9C06E" w:rsidR="00A63A22" w:rsidRPr="00EC7B39" w:rsidRDefault="00A63A22" w:rsidP="00A63A22">
      <w:pPr>
        <w:rPr>
          <w:rFonts w:ascii="Calibri" w:eastAsiaTheme="minorHAnsi" w:hAnsi="Calibri" w:cs="Calibri"/>
        </w:rPr>
      </w:pPr>
      <w:r w:rsidRPr="00EC7B39">
        <w:rPr>
          <w:rFonts w:ascii="Calibri" w:eastAsiaTheme="minorHAnsi" w:hAnsi="Calibri" w:cs="Calibri"/>
        </w:rPr>
        <w:t>Tencent Control Center</w:t>
      </w:r>
      <w:r w:rsidR="00BC754A">
        <w:rPr>
          <w:rFonts w:ascii="Calibri" w:eastAsiaTheme="minorHAnsi" w:hAnsi="Calibri" w:cs="Calibri"/>
        </w:rPr>
        <w:t>(LandingZone)</w:t>
      </w:r>
      <w:r w:rsidRPr="00EC7B39">
        <w:rPr>
          <w:rFonts w:ascii="Calibri" w:eastAsiaTheme="minorHAnsi" w:hAnsi="Calibri" w:cs="Calibri"/>
        </w:rPr>
        <w:t xml:space="preserve"> gives enterprises a top-level solution for centrally managing numerous accounts in their Tencent Cloud environment. By configuring a landing zone, enterprise administrators can quickly build a safe and compliant cloud environment in which account permissions, finance, security, and compliance can be easily managed based on best practices. </w:t>
      </w:r>
    </w:p>
    <w:p w14:paraId="366201A0" w14:textId="1FB164E2" w:rsidR="00A63A22" w:rsidRPr="00EC7B39" w:rsidRDefault="00A63A22" w:rsidP="00A63A22">
      <w:pPr>
        <w:rPr>
          <w:rFonts w:ascii="Calibri" w:eastAsiaTheme="minorHAnsi" w:hAnsi="Calibri" w:cs="Calibri"/>
        </w:rPr>
      </w:pPr>
      <w:r w:rsidRPr="00EC7B39">
        <w:rPr>
          <w:rFonts w:ascii="Calibri" w:eastAsiaTheme="minorHAnsi" w:hAnsi="Calibri" w:cs="Calibri"/>
        </w:rPr>
        <w:t xml:space="preserve">Follow Control Center’s process, </w:t>
      </w:r>
      <w:r w:rsidR="00896D8D">
        <w:rPr>
          <w:rFonts w:ascii="Calibri" w:eastAsiaTheme="minorHAnsi" w:hAnsi="Calibri" w:cs="Calibri"/>
        </w:rPr>
        <w:t>Telcomsel</w:t>
      </w:r>
      <w:r w:rsidRPr="00EC7B39">
        <w:rPr>
          <w:rFonts w:ascii="Calibri" w:eastAsiaTheme="minorHAnsi" w:hAnsi="Calibri" w:cs="Calibri"/>
        </w:rPr>
        <w:t xml:space="preserve"> can systematically organize Tencent Cloud's various management and control services (like CAM/Tags/etc), complete your organization/ account/ user/ resource management planning.</w:t>
      </w:r>
    </w:p>
    <w:p w14:paraId="182D6599" w14:textId="6F4AF391" w:rsidR="00AE28D6" w:rsidRPr="00EC7B39" w:rsidRDefault="00AE28D6" w:rsidP="00A63A22">
      <w:pPr>
        <w:rPr>
          <w:rFonts w:ascii="Calibri" w:eastAsiaTheme="minorHAnsi" w:hAnsi="Calibri" w:cs="Calibri"/>
        </w:rPr>
      </w:pPr>
      <w:r w:rsidRPr="00EC7B39">
        <w:rPr>
          <w:rFonts w:ascii="Calibri" w:hAnsi="Calibri" w:cs="Calibri"/>
          <w:noProof/>
        </w:rPr>
        <w:drawing>
          <wp:inline distT="0" distB="0" distL="0" distR="0" wp14:anchorId="296EFB23" wp14:editId="11A87A05">
            <wp:extent cx="5274310" cy="25304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530475"/>
                    </a:xfrm>
                    <a:prstGeom prst="rect">
                      <a:avLst/>
                    </a:prstGeom>
                  </pic:spPr>
                </pic:pic>
              </a:graphicData>
            </a:graphic>
          </wp:inline>
        </w:drawing>
      </w:r>
    </w:p>
    <w:p w14:paraId="6DB99271" w14:textId="25DD5145" w:rsidR="008028B2" w:rsidRPr="00EC7B39" w:rsidRDefault="008028B2" w:rsidP="00DF285D">
      <w:pPr>
        <w:rPr>
          <w:rFonts w:ascii="Calibri" w:eastAsiaTheme="majorEastAsia" w:hAnsi="Calibri" w:cs="Calibri"/>
          <w:b/>
          <w:bCs/>
        </w:rPr>
      </w:pPr>
      <w:r w:rsidRPr="00EC7B39">
        <w:rPr>
          <w:rFonts w:ascii="Calibri" w:hAnsi="Calibri" w:cs="Calibri"/>
          <w:b/>
          <w:bCs/>
        </w:rPr>
        <w:lastRenderedPageBreak/>
        <w:t xml:space="preserve">Control Center </w:t>
      </w:r>
      <w:r w:rsidR="00595C38" w:rsidRPr="00EC7B39">
        <w:rPr>
          <w:rFonts w:ascii="Calibri" w:hAnsi="Calibri" w:cs="Calibri"/>
          <w:b/>
          <w:bCs/>
        </w:rPr>
        <w:t>C</w:t>
      </w:r>
      <w:r w:rsidRPr="00EC7B39">
        <w:rPr>
          <w:rFonts w:ascii="Calibri" w:hAnsi="Calibri" w:cs="Calibri"/>
          <w:b/>
          <w:bCs/>
        </w:rPr>
        <w:t>apabilities</w:t>
      </w:r>
      <w:r w:rsidR="00EC7B39">
        <w:rPr>
          <w:rFonts w:ascii="Calibri" w:hAnsi="Calibri" w:cs="Calibri" w:hint="eastAsia"/>
          <w:b/>
          <w:bCs/>
        </w:rPr>
        <w:t>:</w:t>
      </w:r>
    </w:p>
    <w:p w14:paraId="0333DE35" w14:textId="77777777" w:rsidR="008028B2" w:rsidRPr="00EC7B39" w:rsidRDefault="008028B2" w:rsidP="00250359">
      <w:pPr>
        <w:pStyle w:val="a3"/>
        <w:numPr>
          <w:ilvl w:val="0"/>
          <w:numId w:val="42"/>
        </w:numPr>
        <w:ind w:firstLineChars="0"/>
        <w:rPr>
          <w:rFonts w:ascii="Calibri" w:eastAsiaTheme="minorHAnsi" w:hAnsi="Calibri" w:cs="Calibri"/>
        </w:rPr>
      </w:pPr>
      <w:r w:rsidRPr="00EC7B39">
        <w:rPr>
          <w:rFonts w:ascii="Calibri" w:eastAsiaTheme="minorHAnsi" w:hAnsi="Calibri" w:cs="Calibri"/>
        </w:rPr>
        <w:t>Central Management of Enterprise Accounts: enables a clear division of permissions and enables enterprises to rapidly setup necessary accounts, helping them quickly design a multi-account environment.</w:t>
      </w:r>
    </w:p>
    <w:p w14:paraId="77E0531E" w14:textId="77777777" w:rsidR="008028B2" w:rsidRPr="00EC7B39" w:rsidRDefault="008028B2" w:rsidP="00250359">
      <w:pPr>
        <w:pStyle w:val="a3"/>
        <w:numPr>
          <w:ilvl w:val="0"/>
          <w:numId w:val="42"/>
        </w:numPr>
        <w:ind w:firstLineChars="0"/>
        <w:rPr>
          <w:rFonts w:ascii="Calibri" w:eastAsiaTheme="minorHAnsi" w:hAnsi="Calibri" w:cs="Calibri"/>
        </w:rPr>
      </w:pPr>
      <w:r w:rsidRPr="00EC7B39">
        <w:rPr>
          <w:rFonts w:ascii="Calibri" w:eastAsiaTheme="minorHAnsi" w:hAnsi="Calibri" w:cs="Calibri"/>
        </w:rPr>
        <w:t>Finance Management: provides two payment modes and several financial permissions for finance personnel to manage multiple cloud accounts in a unified way.</w:t>
      </w:r>
    </w:p>
    <w:p w14:paraId="73E1AB1F" w14:textId="77777777" w:rsidR="008028B2" w:rsidRPr="00EC7B39" w:rsidRDefault="008028B2" w:rsidP="00250359">
      <w:pPr>
        <w:pStyle w:val="a3"/>
        <w:numPr>
          <w:ilvl w:val="0"/>
          <w:numId w:val="42"/>
        </w:numPr>
        <w:ind w:firstLineChars="0"/>
        <w:rPr>
          <w:rFonts w:ascii="Calibri" w:eastAsiaTheme="minorHAnsi" w:hAnsi="Calibri" w:cs="Calibri"/>
        </w:rPr>
      </w:pPr>
      <w:r w:rsidRPr="00EC7B39">
        <w:rPr>
          <w:rFonts w:ascii="Calibri" w:eastAsiaTheme="minorHAnsi" w:hAnsi="Calibri" w:cs="Calibri"/>
        </w:rPr>
        <w:t>Permissions Management: Control Center addresses these issues by integrating the enterprise admin account and internal accounts. Employees can log in to the Tencent Cloud console with single sign-on (SSO). The admin account can allocate Cloud Access Management (CAM) roles with specific permissions to sub-users, and sub-users can view the roles allocated to them.</w:t>
      </w:r>
    </w:p>
    <w:p w14:paraId="336EB388" w14:textId="77777777" w:rsidR="008028B2" w:rsidRPr="00EC7B39" w:rsidRDefault="008028B2" w:rsidP="00250359">
      <w:pPr>
        <w:pStyle w:val="a3"/>
        <w:numPr>
          <w:ilvl w:val="0"/>
          <w:numId w:val="42"/>
        </w:numPr>
        <w:ind w:firstLineChars="0"/>
        <w:rPr>
          <w:rFonts w:ascii="Calibri" w:eastAsiaTheme="minorHAnsi" w:hAnsi="Calibri" w:cs="Calibri"/>
        </w:rPr>
      </w:pPr>
      <w:r w:rsidRPr="00EC7B39">
        <w:rPr>
          <w:rFonts w:ascii="Calibri" w:eastAsiaTheme="minorHAnsi" w:hAnsi="Calibri" w:cs="Calibri"/>
        </w:rPr>
        <w:t>Log Collection and Auditing: With simple configurations, administrators can continuously collect audit logs from numerous accounts. A multi-account log management system that covers log generation, collection, retention, analysis, and alerting together with other Tencent Cloud products such as Tencent Cloud Organization, CloudAudit, and CLS.</w:t>
      </w:r>
    </w:p>
    <w:p w14:paraId="53AF7D98" w14:textId="77777777" w:rsidR="009A2C13" w:rsidRPr="00EC7B39" w:rsidRDefault="009A2C13" w:rsidP="009A2C13">
      <w:pPr>
        <w:pStyle w:val="a3"/>
        <w:ind w:left="440" w:firstLineChars="0" w:firstLine="0"/>
        <w:rPr>
          <w:rFonts w:ascii="Calibri" w:eastAsiaTheme="minorHAnsi" w:hAnsi="Calibri" w:cs="Calibri"/>
        </w:rPr>
      </w:pPr>
    </w:p>
    <w:p w14:paraId="38EA3835" w14:textId="77777777" w:rsidR="008028B2" w:rsidRPr="00EC7B39" w:rsidRDefault="008028B2" w:rsidP="008028B2">
      <w:pPr>
        <w:rPr>
          <w:rFonts w:ascii="Calibri" w:eastAsiaTheme="minorHAnsi" w:hAnsi="Calibri" w:cs="Calibri"/>
        </w:rPr>
      </w:pPr>
      <w:r w:rsidRPr="00EC7B39">
        <w:rPr>
          <w:rFonts w:ascii="Calibri" w:eastAsiaTheme="minorHAnsi" w:hAnsi="Calibri" w:cs="Calibri"/>
        </w:rPr>
        <w:t>For detail introduction refer to:</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22"/>
        <w:gridCol w:w="2419"/>
      </w:tblGrid>
      <w:tr w:rsidR="008028B2" w:rsidRPr="00EC7B39" w14:paraId="2F6B01B0" w14:textId="77777777" w:rsidTr="00EC789E">
        <w:trPr>
          <w:trHeight w:val="255"/>
        </w:trPr>
        <w:tc>
          <w:tcPr>
            <w:tcW w:w="1555" w:type="dxa"/>
            <w:shd w:val="clear" w:color="auto" w:fill="0066FF"/>
            <w:noWrap/>
            <w:vAlign w:val="bottom"/>
            <w:hideMark/>
          </w:tcPr>
          <w:p w14:paraId="0C7B0DE4" w14:textId="77777777" w:rsidR="008028B2" w:rsidRPr="00EC7B39" w:rsidRDefault="008028B2" w:rsidP="00EC789E">
            <w:pPr>
              <w:textAlignment w:val="center"/>
              <w:rPr>
                <w:rFonts w:ascii="Calibri" w:eastAsiaTheme="minorHAnsi" w:hAnsi="Calibri" w:cs="Calibri"/>
                <w:color w:val="FFFFFF" w:themeColor="background1"/>
                <w:sz w:val="22"/>
              </w:rPr>
            </w:pPr>
            <w:r w:rsidRPr="00EC7B39">
              <w:rPr>
                <w:rFonts w:ascii="Calibri" w:eastAsiaTheme="minorHAnsi" w:hAnsi="Calibri" w:cs="Calibri"/>
                <w:color w:val="FFFFFF" w:themeColor="background1"/>
                <w:sz w:val="22"/>
              </w:rPr>
              <w:t>Feature</w:t>
            </w:r>
          </w:p>
        </w:tc>
        <w:tc>
          <w:tcPr>
            <w:tcW w:w="4322" w:type="dxa"/>
            <w:shd w:val="clear" w:color="auto" w:fill="0066FF"/>
            <w:noWrap/>
            <w:vAlign w:val="bottom"/>
            <w:hideMark/>
          </w:tcPr>
          <w:p w14:paraId="67D0A5FD" w14:textId="77777777" w:rsidR="008028B2" w:rsidRPr="00EC7B39" w:rsidRDefault="008028B2" w:rsidP="00EC789E">
            <w:pPr>
              <w:textAlignment w:val="center"/>
              <w:rPr>
                <w:rFonts w:ascii="Calibri" w:eastAsiaTheme="minorHAnsi" w:hAnsi="Calibri" w:cs="Calibri"/>
                <w:color w:val="FFFFFF" w:themeColor="background1"/>
                <w:sz w:val="22"/>
              </w:rPr>
            </w:pPr>
            <w:r w:rsidRPr="00EC7B39">
              <w:rPr>
                <w:rFonts w:ascii="Calibri" w:eastAsiaTheme="minorHAnsi" w:hAnsi="Calibri" w:cs="Calibri"/>
                <w:color w:val="FFFFFF" w:themeColor="background1"/>
                <w:sz w:val="22"/>
              </w:rPr>
              <w:t>Description</w:t>
            </w:r>
          </w:p>
        </w:tc>
        <w:tc>
          <w:tcPr>
            <w:tcW w:w="2419" w:type="dxa"/>
            <w:shd w:val="clear" w:color="auto" w:fill="0066FF"/>
            <w:noWrap/>
            <w:vAlign w:val="bottom"/>
            <w:hideMark/>
          </w:tcPr>
          <w:p w14:paraId="4A7CC3A9" w14:textId="77777777" w:rsidR="008028B2" w:rsidRPr="00EC7B39" w:rsidRDefault="008028B2" w:rsidP="00EC789E">
            <w:pPr>
              <w:textAlignment w:val="center"/>
              <w:rPr>
                <w:rFonts w:ascii="Calibri" w:eastAsiaTheme="minorHAnsi" w:hAnsi="Calibri" w:cs="Calibri"/>
                <w:color w:val="FFFFFF" w:themeColor="background1"/>
                <w:sz w:val="22"/>
              </w:rPr>
            </w:pPr>
            <w:r w:rsidRPr="00EC7B39">
              <w:rPr>
                <w:rFonts w:ascii="Calibri" w:eastAsiaTheme="minorHAnsi" w:hAnsi="Calibri" w:cs="Calibri"/>
                <w:color w:val="FFFFFF" w:themeColor="background1"/>
                <w:sz w:val="22"/>
              </w:rPr>
              <w:t>Documentation</w:t>
            </w:r>
          </w:p>
        </w:tc>
      </w:tr>
      <w:tr w:rsidR="008028B2" w:rsidRPr="00EC7B39" w14:paraId="498A4D23" w14:textId="77777777" w:rsidTr="00EC789E">
        <w:trPr>
          <w:trHeight w:val="255"/>
        </w:trPr>
        <w:tc>
          <w:tcPr>
            <w:tcW w:w="1555" w:type="dxa"/>
            <w:shd w:val="clear" w:color="auto" w:fill="auto"/>
            <w:noWrap/>
            <w:vAlign w:val="bottom"/>
            <w:hideMark/>
          </w:tcPr>
          <w:p w14:paraId="372C87DE"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Landing Zone</w:t>
            </w:r>
          </w:p>
        </w:tc>
        <w:tc>
          <w:tcPr>
            <w:tcW w:w="4322" w:type="dxa"/>
            <w:shd w:val="clear" w:color="auto" w:fill="auto"/>
            <w:noWrap/>
            <w:vAlign w:val="bottom"/>
            <w:hideMark/>
          </w:tcPr>
          <w:p w14:paraId="42651BB3"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A top-level framework for enterprise cloud migration. Landing zones enable enterprises to rapidly establish a cloud environment aligned with best practices.</w:t>
            </w:r>
          </w:p>
        </w:tc>
        <w:tc>
          <w:tcPr>
            <w:tcW w:w="2419" w:type="dxa"/>
            <w:shd w:val="clear" w:color="auto" w:fill="auto"/>
            <w:noWrap/>
            <w:vAlign w:val="bottom"/>
            <w:hideMark/>
          </w:tcPr>
          <w:p w14:paraId="3BE489E1" w14:textId="77777777" w:rsidR="008028B2" w:rsidRPr="00EC7B39" w:rsidRDefault="00000000" w:rsidP="00EC789E">
            <w:pPr>
              <w:textAlignment w:val="center"/>
              <w:rPr>
                <w:rFonts w:ascii="Calibri" w:eastAsiaTheme="minorHAnsi" w:hAnsi="Calibri" w:cs="Calibri"/>
                <w:color w:val="0563C1"/>
                <w:sz w:val="22"/>
                <w:u w:val="single"/>
              </w:rPr>
            </w:pPr>
            <w:hyperlink r:id="rId57" w:tgtFrame="_blank" w:history="1">
              <w:r w:rsidR="008028B2" w:rsidRPr="00EC7B39">
                <w:rPr>
                  <w:rFonts w:ascii="Calibri" w:eastAsiaTheme="minorHAnsi" w:hAnsi="Calibri" w:cs="Calibri"/>
                  <w:color w:val="0563C1"/>
                  <w:sz w:val="22"/>
                  <w:u w:val="single"/>
                </w:rPr>
                <w:t>Landing Zone</w:t>
              </w:r>
            </w:hyperlink>
          </w:p>
        </w:tc>
      </w:tr>
      <w:tr w:rsidR="008028B2" w:rsidRPr="00EC7B39" w14:paraId="0C708930" w14:textId="77777777" w:rsidTr="00EC789E">
        <w:trPr>
          <w:trHeight w:val="255"/>
        </w:trPr>
        <w:tc>
          <w:tcPr>
            <w:tcW w:w="1555" w:type="dxa"/>
            <w:shd w:val="clear" w:color="auto" w:fill="auto"/>
            <w:noWrap/>
            <w:vAlign w:val="bottom"/>
            <w:hideMark/>
          </w:tcPr>
          <w:p w14:paraId="59BE0DBB"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Baselines</w:t>
            </w:r>
          </w:p>
        </w:tc>
        <w:tc>
          <w:tcPr>
            <w:tcW w:w="4322" w:type="dxa"/>
            <w:shd w:val="clear" w:color="auto" w:fill="auto"/>
            <w:noWrap/>
            <w:vAlign w:val="bottom"/>
            <w:hideMark/>
          </w:tcPr>
          <w:p w14:paraId="6B21ACDA"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Add and manage baselines for permissions, network, security, and finance and apply them to accounts to improve your delivery efficiency.</w:t>
            </w:r>
          </w:p>
        </w:tc>
        <w:tc>
          <w:tcPr>
            <w:tcW w:w="2419" w:type="dxa"/>
            <w:shd w:val="clear" w:color="auto" w:fill="auto"/>
            <w:noWrap/>
            <w:vAlign w:val="bottom"/>
            <w:hideMark/>
          </w:tcPr>
          <w:p w14:paraId="05F112F2" w14:textId="77777777" w:rsidR="008028B2" w:rsidRPr="00EC7B39" w:rsidRDefault="00000000" w:rsidP="00EC789E">
            <w:pPr>
              <w:textAlignment w:val="center"/>
              <w:rPr>
                <w:rFonts w:ascii="Calibri" w:eastAsiaTheme="minorHAnsi" w:hAnsi="Calibri" w:cs="Calibri"/>
                <w:color w:val="0563C1"/>
                <w:sz w:val="22"/>
                <w:u w:val="single"/>
              </w:rPr>
            </w:pPr>
            <w:hyperlink r:id="rId58" w:tgtFrame="_blank" w:history="1">
              <w:r w:rsidR="008028B2" w:rsidRPr="00EC7B39">
                <w:rPr>
                  <w:rFonts w:ascii="Calibri" w:eastAsiaTheme="minorHAnsi" w:hAnsi="Calibri" w:cs="Calibri"/>
                  <w:color w:val="0563C1"/>
                  <w:sz w:val="22"/>
                  <w:u w:val="single"/>
                </w:rPr>
                <w:t>Baselines</w:t>
              </w:r>
            </w:hyperlink>
          </w:p>
        </w:tc>
      </w:tr>
      <w:tr w:rsidR="008028B2" w:rsidRPr="00EC7B39" w14:paraId="7C14ABB6" w14:textId="77777777" w:rsidTr="00EC789E">
        <w:trPr>
          <w:trHeight w:val="255"/>
        </w:trPr>
        <w:tc>
          <w:tcPr>
            <w:tcW w:w="1555" w:type="dxa"/>
            <w:shd w:val="clear" w:color="auto" w:fill="auto"/>
            <w:noWrap/>
            <w:vAlign w:val="bottom"/>
            <w:hideMark/>
          </w:tcPr>
          <w:p w14:paraId="544B9D8D"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Accounts</w:t>
            </w:r>
          </w:p>
        </w:tc>
        <w:tc>
          <w:tcPr>
            <w:tcW w:w="4322" w:type="dxa"/>
            <w:shd w:val="clear" w:color="auto" w:fill="auto"/>
            <w:noWrap/>
            <w:vAlign w:val="bottom"/>
            <w:hideMark/>
          </w:tcPr>
          <w:p w14:paraId="73E7FD04"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Rapidly configure multiple accounts to reduce delivery costs.</w:t>
            </w:r>
          </w:p>
        </w:tc>
        <w:tc>
          <w:tcPr>
            <w:tcW w:w="2419" w:type="dxa"/>
            <w:shd w:val="clear" w:color="auto" w:fill="auto"/>
            <w:noWrap/>
            <w:vAlign w:val="bottom"/>
            <w:hideMark/>
          </w:tcPr>
          <w:p w14:paraId="25E277A5" w14:textId="77777777" w:rsidR="008028B2" w:rsidRPr="00EC7B39" w:rsidRDefault="00000000" w:rsidP="00EC789E">
            <w:pPr>
              <w:textAlignment w:val="center"/>
              <w:rPr>
                <w:rFonts w:ascii="Calibri" w:eastAsiaTheme="minorHAnsi" w:hAnsi="Calibri" w:cs="Calibri"/>
                <w:color w:val="0563C1"/>
                <w:sz w:val="22"/>
                <w:u w:val="single"/>
              </w:rPr>
            </w:pPr>
            <w:hyperlink r:id="rId59" w:tgtFrame="_blank" w:history="1">
              <w:r w:rsidR="008028B2" w:rsidRPr="00EC7B39">
                <w:rPr>
                  <w:rFonts w:ascii="Calibri" w:eastAsiaTheme="minorHAnsi" w:hAnsi="Calibri" w:cs="Calibri"/>
                  <w:color w:val="0563C1"/>
                  <w:sz w:val="22"/>
                  <w:u w:val="single"/>
                </w:rPr>
                <w:t>Accounts</w:t>
              </w:r>
            </w:hyperlink>
          </w:p>
        </w:tc>
      </w:tr>
      <w:tr w:rsidR="008028B2" w:rsidRPr="00EC7B39" w14:paraId="0806B313" w14:textId="77777777" w:rsidTr="00EC789E">
        <w:trPr>
          <w:trHeight w:val="255"/>
        </w:trPr>
        <w:tc>
          <w:tcPr>
            <w:tcW w:w="1555" w:type="dxa"/>
            <w:shd w:val="clear" w:color="auto" w:fill="auto"/>
            <w:noWrap/>
            <w:vAlign w:val="bottom"/>
            <w:hideMark/>
          </w:tcPr>
          <w:p w14:paraId="400C5CDA"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Finance</w:t>
            </w:r>
          </w:p>
        </w:tc>
        <w:tc>
          <w:tcPr>
            <w:tcW w:w="4322" w:type="dxa"/>
            <w:shd w:val="clear" w:color="auto" w:fill="auto"/>
            <w:noWrap/>
            <w:vAlign w:val="bottom"/>
            <w:hideMark/>
          </w:tcPr>
          <w:p w14:paraId="3552FB3A"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View the organization’s financial structure and consolidated financial data for financial analysis of cloud accounts.</w:t>
            </w:r>
          </w:p>
        </w:tc>
        <w:tc>
          <w:tcPr>
            <w:tcW w:w="2419" w:type="dxa"/>
            <w:shd w:val="clear" w:color="auto" w:fill="auto"/>
            <w:noWrap/>
            <w:vAlign w:val="bottom"/>
            <w:hideMark/>
          </w:tcPr>
          <w:p w14:paraId="4B7CA65A" w14:textId="77777777" w:rsidR="008028B2" w:rsidRPr="00EC7B39" w:rsidRDefault="00000000" w:rsidP="00EC789E">
            <w:pPr>
              <w:textAlignment w:val="center"/>
              <w:rPr>
                <w:rFonts w:ascii="Calibri" w:eastAsiaTheme="minorHAnsi" w:hAnsi="Calibri" w:cs="Calibri"/>
                <w:color w:val="0563C1"/>
                <w:sz w:val="22"/>
                <w:u w:val="single"/>
              </w:rPr>
            </w:pPr>
            <w:hyperlink r:id="rId60" w:tgtFrame="_blank" w:history="1">
              <w:r w:rsidR="008028B2" w:rsidRPr="00EC7B39">
                <w:rPr>
                  <w:rFonts w:ascii="Calibri" w:eastAsiaTheme="minorHAnsi" w:hAnsi="Calibri" w:cs="Calibri"/>
                  <w:color w:val="0563C1"/>
                  <w:sz w:val="22"/>
                  <w:u w:val="single"/>
                </w:rPr>
                <w:t>Finance</w:t>
              </w:r>
            </w:hyperlink>
          </w:p>
        </w:tc>
      </w:tr>
      <w:tr w:rsidR="008028B2" w:rsidRPr="00EC7B39" w14:paraId="0D76F722" w14:textId="77777777" w:rsidTr="00EC789E">
        <w:trPr>
          <w:trHeight w:val="255"/>
        </w:trPr>
        <w:tc>
          <w:tcPr>
            <w:tcW w:w="1555" w:type="dxa"/>
            <w:shd w:val="clear" w:color="auto" w:fill="auto"/>
            <w:noWrap/>
            <w:vAlign w:val="bottom"/>
            <w:hideMark/>
          </w:tcPr>
          <w:p w14:paraId="0410945B"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Security rules</w:t>
            </w:r>
          </w:p>
        </w:tc>
        <w:tc>
          <w:tcPr>
            <w:tcW w:w="4322" w:type="dxa"/>
            <w:shd w:val="clear" w:color="auto" w:fill="auto"/>
            <w:noWrap/>
            <w:vAlign w:val="bottom"/>
            <w:hideMark/>
          </w:tcPr>
          <w:p w14:paraId="0B18203C"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View and configure security rules to ensure security in a multi-account environment.</w:t>
            </w:r>
          </w:p>
        </w:tc>
        <w:tc>
          <w:tcPr>
            <w:tcW w:w="2419" w:type="dxa"/>
            <w:shd w:val="clear" w:color="auto" w:fill="auto"/>
            <w:noWrap/>
            <w:vAlign w:val="bottom"/>
            <w:hideMark/>
          </w:tcPr>
          <w:p w14:paraId="3799419D" w14:textId="77777777" w:rsidR="008028B2" w:rsidRPr="00EC7B39" w:rsidRDefault="00000000" w:rsidP="00EC789E">
            <w:pPr>
              <w:textAlignment w:val="center"/>
              <w:rPr>
                <w:rFonts w:ascii="Calibri" w:eastAsiaTheme="minorHAnsi" w:hAnsi="Calibri" w:cs="Calibri"/>
                <w:color w:val="0563C1"/>
                <w:sz w:val="22"/>
                <w:u w:val="single"/>
              </w:rPr>
            </w:pPr>
            <w:hyperlink r:id="rId61" w:tgtFrame="_blank" w:history="1">
              <w:r w:rsidR="008028B2" w:rsidRPr="00EC7B39">
                <w:rPr>
                  <w:rFonts w:ascii="Calibri" w:eastAsiaTheme="minorHAnsi" w:hAnsi="Calibri" w:cs="Calibri"/>
                  <w:color w:val="0563C1"/>
                  <w:sz w:val="22"/>
                  <w:u w:val="single"/>
                </w:rPr>
                <w:t>Security Rules</w:t>
              </w:r>
            </w:hyperlink>
          </w:p>
        </w:tc>
      </w:tr>
      <w:tr w:rsidR="008028B2" w:rsidRPr="00EC7B39" w14:paraId="5612FB5D" w14:textId="77777777" w:rsidTr="00EC789E">
        <w:trPr>
          <w:trHeight w:val="255"/>
        </w:trPr>
        <w:tc>
          <w:tcPr>
            <w:tcW w:w="1555" w:type="dxa"/>
            <w:shd w:val="clear" w:color="auto" w:fill="auto"/>
            <w:noWrap/>
            <w:vAlign w:val="bottom"/>
            <w:hideMark/>
          </w:tcPr>
          <w:p w14:paraId="27F397B0"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Compliance audit</w:t>
            </w:r>
          </w:p>
        </w:tc>
        <w:tc>
          <w:tcPr>
            <w:tcW w:w="4322" w:type="dxa"/>
            <w:shd w:val="clear" w:color="auto" w:fill="auto"/>
            <w:noWrap/>
            <w:vAlign w:val="bottom"/>
            <w:hideMark/>
          </w:tcPr>
          <w:p w14:paraId="470F0797" w14:textId="77777777" w:rsidR="008028B2" w:rsidRPr="00EC7B39" w:rsidRDefault="008028B2" w:rsidP="00EC789E">
            <w:pPr>
              <w:textAlignment w:val="center"/>
              <w:rPr>
                <w:rFonts w:ascii="Calibri" w:eastAsiaTheme="minorHAnsi" w:hAnsi="Calibri" w:cs="Calibri"/>
                <w:color w:val="000000"/>
                <w:sz w:val="22"/>
              </w:rPr>
            </w:pPr>
            <w:r w:rsidRPr="00EC7B39">
              <w:rPr>
                <w:rFonts w:ascii="Calibri" w:eastAsiaTheme="minorHAnsi" w:hAnsi="Calibri" w:cs="Calibri"/>
                <w:color w:val="000000"/>
                <w:sz w:val="22"/>
              </w:rPr>
              <w:t>Track the destinations of config logs and CloudAudit logs.</w:t>
            </w:r>
          </w:p>
        </w:tc>
        <w:tc>
          <w:tcPr>
            <w:tcW w:w="2419" w:type="dxa"/>
            <w:shd w:val="clear" w:color="auto" w:fill="auto"/>
            <w:noWrap/>
            <w:vAlign w:val="bottom"/>
            <w:hideMark/>
          </w:tcPr>
          <w:p w14:paraId="26A2FEBA" w14:textId="77777777" w:rsidR="008028B2" w:rsidRPr="00EC7B39" w:rsidRDefault="00000000" w:rsidP="00EC789E">
            <w:pPr>
              <w:textAlignment w:val="center"/>
              <w:rPr>
                <w:rFonts w:ascii="Calibri" w:eastAsiaTheme="minorHAnsi" w:hAnsi="Calibri" w:cs="Calibri"/>
                <w:color w:val="0563C1"/>
                <w:sz w:val="22"/>
                <w:u w:val="single"/>
              </w:rPr>
            </w:pPr>
            <w:hyperlink r:id="rId62" w:tgtFrame="_blank" w:history="1">
              <w:r w:rsidR="008028B2" w:rsidRPr="00EC7B39">
                <w:rPr>
                  <w:rFonts w:ascii="Calibri" w:eastAsiaTheme="minorHAnsi" w:hAnsi="Calibri" w:cs="Calibri"/>
                  <w:color w:val="0563C1"/>
                  <w:sz w:val="22"/>
                  <w:u w:val="single"/>
                </w:rPr>
                <w:t>Compliance Audit</w:t>
              </w:r>
            </w:hyperlink>
          </w:p>
        </w:tc>
      </w:tr>
    </w:tbl>
    <w:p w14:paraId="031369B1" w14:textId="77777777" w:rsidR="00AD0FB5" w:rsidRPr="00EC7B39" w:rsidRDefault="00AD0FB5" w:rsidP="00AD0FB5">
      <w:pPr>
        <w:pStyle w:val="a3"/>
        <w:ind w:left="360" w:firstLineChars="0" w:firstLine="0"/>
        <w:rPr>
          <w:rFonts w:ascii="Calibri" w:eastAsiaTheme="minorHAnsi" w:hAnsi="Calibri" w:cs="Calibri"/>
          <w:b/>
          <w:bCs/>
        </w:rPr>
      </w:pPr>
    </w:p>
    <w:p w14:paraId="5A22AE8E" w14:textId="726A71BC" w:rsidR="00B95794" w:rsidRPr="00EC7B39" w:rsidRDefault="00B95794" w:rsidP="00B95794">
      <w:pPr>
        <w:rPr>
          <w:rFonts w:ascii="Calibri" w:eastAsiaTheme="minorHAnsi" w:hAnsi="Calibri" w:cs="Calibri"/>
        </w:rPr>
      </w:pPr>
      <w:r w:rsidRPr="00EC7B39">
        <w:rPr>
          <w:rFonts w:ascii="Calibri" w:eastAsiaTheme="minorHAnsi" w:hAnsi="Calibri" w:cs="Calibri"/>
        </w:rPr>
        <w:t xml:space="preserve">More introduction refer to Control Center overview: </w:t>
      </w:r>
      <w:hyperlink r:id="rId63" w:history="1">
        <w:r w:rsidRPr="00EC7B39">
          <w:rPr>
            <w:rStyle w:val="a4"/>
            <w:rFonts w:ascii="Calibri" w:eastAsiaTheme="minorHAnsi" w:hAnsi="Calibri" w:cs="Calibri"/>
          </w:rPr>
          <w:t>Overview | Tencent Cloud</w:t>
        </w:r>
      </w:hyperlink>
    </w:p>
    <w:p w14:paraId="18C8F865" w14:textId="77777777" w:rsidR="00A510F5" w:rsidRPr="00EC7B39" w:rsidRDefault="00A510F5" w:rsidP="00A510F5">
      <w:pPr>
        <w:rPr>
          <w:rFonts w:ascii="Calibri" w:hAnsi="Calibri" w:cs="Calibri"/>
        </w:rPr>
      </w:pPr>
    </w:p>
    <w:sectPr w:rsidR="00A510F5" w:rsidRPr="00EC7B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14420" w14:textId="77777777" w:rsidR="005E6204" w:rsidRDefault="005E6204" w:rsidP="002E0345">
      <w:r>
        <w:separator/>
      </w:r>
    </w:p>
  </w:endnote>
  <w:endnote w:type="continuationSeparator" w:id="0">
    <w:p w14:paraId="218C000B" w14:textId="77777777" w:rsidR="005E6204" w:rsidRDefault="005E6204" w:rsidP="002E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___WRD_EMBED_SUB_45">
    <w:altName w:val="Arial"/>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5F150" w14:textId="77777777" w:rsidR="005E6204" w:rsidRDefault="005E6204" w:rsidP="002E0345">
      <w:r>
        <w:separator/>
      </w:r>
    </w:p>
  </w:footnote>
  <w:footnote w:type="continuationSeparator" w:id="0">
    <w:p w14:paraId="634F7A22" w14:textId="77777777" w:rsidR="005E6204" w:rsidRDefault="005E6204" w:rsidP="002E0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56C"/>
    <w:multiLevelType w:val="hybridMultilevel"/>
    <w:tmpl w:val="917A714E"/>
    <w:lvl w:ilvl="0" w:tplc="8250A3AA">
      <w:start w:val="2"/>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04F1618"/>
    <w:multiLevelType w:val="hybridMultilevel"/>
    <w:tmpl w:val="9A0EA8D4"/>
    <w:lvl w:ilvl="0" w:tplc="F594CD88">
      <w:start w:val="1"/>
      <w:numFmt w:val="bullet"/>
      <w:lvlText w:val="•"/>
      <w:lvlJc w:val="left"/>
      <w:pPr>
        <w:ind w:left="880" w:hanging="440"/>
      </w:pPr>
      <w:rPr>
        <w:rFonts w:ascii="Arial" w:hAnsi="Aria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01FF4675"/>
    <w:multiLevelType w:val="hybridMultilevel"/>
    <w:tmpl w:val="5226E3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3" w15:restartNumberingAfterBreak="0">
    <w:nsid w:val="02330B88"/>
    <w:multiLevelType w:val="hybridMultilevel"/>
    <w:tmpl w:val="B192D0AA"/>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02AB7ABB"/>
    <w:multiLevelType w:val="hybridMultilevel"/>
    <w:tmpl w:val="6EC26A42"/>
    <w:lvl w:ilvl="0" w:tplc="C3D2DFD4">
      <w:start w:val="1"/>
      <w:numFmt w:val="bullet"/>
      <w:lvlText w:val=""/>
      <w:lvlJc w:val="left"/>
      <w:pPr>
        <w:tabs>
          <w:tab w:val="num" w:pos="720"/>
        </w:tabs>
        <w:ind w:left="720" w:hanging="360"/>
      </w:pPr>
      <w:rPr>
        <w:rFonts w:ascii="Wingdings" w:hAnsi="Wingdings" w:hint="default"/>
      </w:rPr>
    </w:lvl>
    <w:lvl w:ilvl="1" w:tplc="76309552" w:tentative="1">
      <w:start w:val="1"/>
      <w:numFmt w:val="bullet"/>
      <w:lvlText w:val=""/>
      <w:lvlJc w:val="left"/>
      <w:pPr>
        <w:tabs>
          <w:tab w:val="num" w:pos="1440"/>
        </w:tabs>
        <w:ind w:left="1440" w:hanging="360"/>
      </w:pPr>
      <w:rPr>
        <w:rFonts w:ascii="Wingdings" w:hAnsi="Wingdings" w:hint="default"/>
      </w:rPr>
    </w:lvl>
    <w:lvl w:ilvl="2" w:tplc="E3B652C4" w:tentative="1">
      <w:start w:val="1"/>
      <w:numFmt w:val="bullet"/>
      <w:lvlText w:val=""/>
      <w:lvlJc w:val="left"/>
      <w:pPr>
        <w:tabs>
          <w:tab w:val="num" w:pos="2160"/>
        </w:tabs>
        <w:ind w:left="2160" w:hanging="360"/>
      </w:pPr>
      <w:rPr>
        <w:rFonts w:ascii="Wingdings" w:hAnsi="Wingdings" w:hint="default"/>
      </w:rPr>
    </w:lvl>
    <w:lvl w:ilvl="3" w:tplc="91341318" w:tentative="1">
      <w:start w:val="1"/>
      <w:numFmt w:val="bullet"/>
      <w:lvlText w:val=""/>
      <w:lvlJc w:val="left"/>
      <w:pPr>
        <w:tabs>
          <w:tab w:val="num" w:pos="2880"/>
        </w:tabs>
        <w:ind w:left="2880" w:hanging="360"/>
      </w:pPr>
      <w:rPr>
        <w:rFonts w:ascii="Wingdings" w:hAnsi="Wingdings" w:hint="default"/>
      </w:rPr>
    </w:lvl>
    <w:lvl w:ilvl="4" w:tplc="E82C75F4" w:tentative="1">
      <w:start w:val="1"/>
      <w:numFmt w:val="bullet"/>
      <w:lvlText w:val=""/>
      <w:lvlJc w:val="left"/>
      <w:pPr>
        <w:tabs>
          <w:tab w:val="num" w:pos="3600"/>
        </w:tabs>
        <w:ind w:left="3600" w:hanging="360"/>
      </w:pPr>
      <w:rPr>
        <w:rFonts w:ascii="Wingdings" w:hAnsi="Wingdings" w:hint="default"/>
      </w:rPr>
    </w:lvl>
    <w:lvl w:ilvl="5" w:tplc="B46637F8" w:tentative="1">
      <w:start w:val="1"/>
      <w:numFmt w:val="bullet"/>
      <w:lvlText w:val=""/>
      <w:lvlJc w:val="left"/>
      <w:pPr>
        <w:tabs>
          <w:tab w:val="num" w:pos="4320"/>
        </w:tabs>
        <w:ind w:left="4320" w:hanging="360"/>
      </w:pPr>
      <w:rPr>
        <w:rFonts w:ascii="Wingdings" w:hAnsi="Wingdings" w:hint="default"/>
      </w:rPr>
    </w:lvl>
    <w:lvl w:ilvl="6" w:tplc="ACAA9EEC" w:tentative="1">
      <w:start w:val="1"/>
      <w:numFmt w:val="bullet"/>
      <w:lvlText w:val=""/>
      <w:lvlJc w:val="left"/>
      <w:pPr>
        <w:tabs>
          <w:tab w:val="num" w:pos="5040"/>
        </w:tabs>
        <w:ind w:left="5040" w:hanging="360"/>
      </w:pPr>
      <w:rPr>
        <w:rFonts w:ascii="Wingdings" w:hAnsi="Wingdings" w:hint="default"/>
      </w:rPr>
    </w:lvl>
    <w:lvl w:ilvl="7" w:tplc="7436D398" w:tentative="1">
      <w:start w:val="1"/>
      <w:numFmt w:val="bullet"/>
      <w:lvlText w:val=""/>
      <w:lvlJc w:val="left"/>
      <w:pPr>
        <w:tabs>
          <w:tab w:val="num" w:pos="5760"/>
        </w:tabs>
        <w:ind w:left="5760" w:hanging="360"/>
      </w:pPr>
      <w:rPr>
        <w:rFonts w:ascii="Wingdings" w:hAnsi="Wingdings" w:hint="default"/>
      </w:rPr>
    </w:lvl>
    <w:lvl w:ilvl="8" w:tplc="114AA1A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AA207F"/>
    <w:multiLevelType w:val="hybridMultilevel"/>
    <w:tmpl w:val="9418C7D6"/>
    <w:lvl w:ilvl="0" w:tplc="FFFFFFFF">
      <w:start w:val="1"/>
      <w:numFmt w:val="bullet"/>
      <w:lvlText w:val="•"/>
      <w:lvlJc w:val="left"/>
      <w:pPr>
        <w:ind w:left="440" w:hanging="440"/>
      </w:pPr>
      <w:rPr>
        <w:rFonts w:ascii="Arial" w:hAnsi="Arial" w:hint="default"/>
      </w:rPr>
    </w:lvl>
    <w:lvl w:ilvl="1" w:tplc="F594CD88">
      <w:start w:val="1"/>
      <w:numFmt w:val="bullet"/>
      <w:lvlText w:val="•"/>
      <w:lvlJc w:val="left"/>
      <w:pPr>
        <w:ind w:left="800" w:hanging="440"/>
      </w:pPr>
      <w:rPr>
        <w:rFonts w:ascii="Arial" w:hAnsi="Arial"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06A80ACC"/>
    <w:multiLevelType w:val="hybridMultilevel"/>
    <w:tmpl w:val="E6AABCFE"/>
    <w:lvl w:ilvl="0" w:tplc="F594CD88">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B753350"/>
    <w:multiLevelType w:val="hybridMultilevel"/>
    <w:tmpl w:val="72D61DF8"/>
    <w:lvl w:ilvl="0" w:tplc="222A1F4A">
      <w:start w:val="2"/>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0CEA2BC4"/>
    <w:multiLevelType w:val="hybridMultilevel"/>
    <w:tmpl w:val="85208332"/>
    <w:lvl w:ilvl="0" w:tplc="FFFFFFFF">
      <w:start w:val="1"/>
      <w:numFmt w:val="lowerLetter"/>
      <w:lvlText w:val="%1)"/>
      <w:lvlJc w:val="left"/>
      <w:pPr>
        <w:ind w:left="440" w:hanging="440"/>
      </w:pPr>
    </w:lvl>
    <w:lvl w:ilvl="1" w:tplc="04090011">
      <w:start w:val="1"/>
      <w:numFmt w:val="decimal"/>
      <w:lvlText w:val="%2)"/>
      <w:lvlJc w:val="left"/>
      <w:pPr>
        <w:ind w:left="440" w:hanging="440"/>
      </w:pPr>
    </w:lvl>
    <w:lvl w:ilvl="2" w:tplc="A538FF9C">
      <w:start w:val="1"/>
      <w:numFmt w:val="decimal"/>
      <w:lvlText w:val="%3."/>
      <w:lvlJc w:val="left"/>
      <w:pPr>
        <w:ind w:left="1240" w:hanging="360"/>
      </w:pPr>
      <w:rPr>
        <w:rFonts w:hint="default"/>
      </w:r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0D0D64AF"/>
    <w:multiLevelType w:val="hybridMultilevel"/>
    <w:tmpl w:val="9B92B274"/>
    <w:lvl w:ilvl="0" w:tplc="F594CD88">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152606D8"/>
    <w:multiLevelType w:val="hybridMultilevel"/>
    <w:tmpl w:val="4D4A8D96"/>
    <w:lvl w:ilvl="0" w:tplc="F594CD88">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D0747D"/>
    <w:multiLevelType w:val="hybridMultilevel"/>
    <w:tmpl w:val="F6B624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6B254D5"/>
    <w:multiLevelType w:val="hybridMultilevel"/>
    <w:tmpl w:val="8056F6CA"/>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17CC2875"/>
    <w:multiLevelType w:val="hybridMultilevel"/>
    <w:tmpl w:val="7B24AC76"/>
    <w:lvl w:ilvl="0" w:tplc="F594CD88">
      <w:start w:val="1"/>
      <w:numFmt w:val="bullet"/>
      <w:lvlText w:val="•"/>
      <w:lvlJc w:val="left"/>
      <w:pPr>
        <w:ind w:left="1140" w:hanging="360"/>
      </w:pPr>
      <w:rPr>
        <w:rFonts w:ascii="Arial" w:hAnsi="Arial" w:hint="default"/>
      </w:rPr>
    </w:lvl>
    <w:lvl w:ilvl="1" w:tplc="FFFFFFFF" w:tentative="1">
      <w:start w:val="1"/>
      <w:numFmt w:val="lowerLetter"/>
      <w:lvlText w:val="%2)"/>
      <w:lvlJc w:val="left"/>
      <w:pPr>
        <w:ind w:left="1660" w:hanging="440"/>
      </w:pPr>
    </w:lvl>
    <w:lvl w:ilvl="2" w:tplc="FFFFFFFF" w:tentative="1">
      <w:start w:val="1"/>
      <w:numFmt w:val="lowerRoman"/>
      <w:lvlText w:val="%3."/>
      <w:lvlJc w:val="right"/>
      <w:pPr>
        <w:ind w:left="2100" w:hanging="440"/>
      </w:pPr>
    </w:lvl>
    <w:lvl w:ilvl="3" w:tplc="FFFFFFFF" w:tentative="1">
      <w:start w:val="1"/>
      <w:numFmt w:val="decimal"/>
      <w:lvlText w:val="%4."/>
      <w:lvlJc w:val="left"/>
      <w:pPr>
        <w:ind w:left="2540" w:hanging="440"/>
      </w:pPr>
    </w:lvl>
    <w:lvl w:ilvl="4" w:tplc="FFFFFFFF" w:tentative="1">
      <w:start w:val="1"/>
      <w:numFmt w:val="lowerLetter"/>
      <w:lvlText w:val="%5)"/>
      <w:lvlJc w:val="left"/>
      <w:pPr>
        <w:ind w:left="2980" w:hanging="440"/>
      </w:pPr>
    </w:lvl>
    <w:lvl w:ilvl="5" w:tplc="FFFFFFFF" w:tentative="1">
      <w:start w:val="1"/>
      <w:numFmt w:val="lowerRoman"/>
      <w:lvlText w:val="%6."/>
      <w:lvlJc w:val="right"/>
      <w:pPr>
        <w:ind w:left="3420" w:hanging="440"/>
      </w:pPr>
    </w:lvl>
    <w:lvl w:ilvl="6" w:tplc="FFFFFFFF" w:tentative="1">
      <w:start w:val="1"/>
      <w:numFmt w:val="decimal"/>
      <w:lvlText w:val="%7."/>
      <w:lvlJc w:val="left"/>
      <w:pPr>
        <w:ind w:left="3860" w:hanging="440"/>
      </w:pPr>
    </w:lvl>
    <w:lvl w:ilvl="7" w:tplc="FFFFFFFF" w:tentative="1">
      <w:start w:val="1"/>
      <w:numFmt w:val="lowerLetter"/>
      <w:lvlText w:val="%8)"/>
      <w:lvlJc w:val="left"/>
      <w:pPr>
        <w:ind w:left="4300" w:hanging="440"/>
      </w:pPr>
    </w:lvl>
    <w:lvl w:ilvl="8" w:tplc="FFFFFFFF" w:tentative="1">
      <w:start w:val="1"/>
      <w:numFmt w:val="lowerRoman"/>
      <w:lvlText w:val="%9."/>
      <w:lvlJc w:val="right"/>
      <w:pPr>
        <w:ind w:left="4740" w:hanging="440"/>
      </w:pPr>
    </w:lvl>
  </w:abstractNum>
  <w:abstractNum w:abstractNumId="14" w15:restartNumberingAfterBreak="0">
    <w:nsid w:val="1BC936D6"/>
    <w:multiLevelType w:val="hybridMultilevel"/>
    <w:tmpl w:val="2F4618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DD65D02"/>
    <w:multiLevelType w:val="multilevel"/>
    <w:tmpl w:val="0F521D1A"/>
    <w:lvl w:ilvl="0">
      <w:start w:val="1"/>
      <w:numFmt w:val="decimal"/>
      <w:lvlText w:val="%1."/>
      <w:lvlJc w:val="left"/>
      <w:pPr>
        <w:ind w:left="360" w:hanging="360"/>
      </w:pPr>
      <w:rPr>
        <w:rFonts w:hint="default"/>
      </w:rPr>
    </w:lvl>
    <w:lvl w:ilvl="1">
      <w:start w:val="3"/>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FD73E4D"/>
    <w:multiLevelType w:val="multilevel"/>
    <w:tmpl w:val="C526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A33D91"/>
    <w:multiLevelType w:val="hybridMultilevel"/>
    <w:tmpl w:val="DFC4DE36"/>
    <w:lvl w:ilvl="0" w:tplc="FFFFFFFF">
      <w:start w:val="1"/>
      <w:numFmt w:val="decimal"/>
      <w:lvlText w:val="%1."/>
      <w:lvlJc w:val="left"/>
      <w:pPr>
        <w:ind w:left="360" w:hanging="360"/>
      </w:pPr>
      <w:rPr>
        <w:rFonts w:hint="default"/>
      </w:rPr>
    </w:lvl>
    <w:lvl w:ilvl="1" w:tplc="04090011">
      <w:start w:val="1"/>
      <w:numFmt w:val="decimal"/>
      <w:lvlText w:val="%2)"/>
      <w:lvlJc w:val="left"/>
      <w:pPr>
        <w:ind w:left="80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8" w15:restartNumberingAfterBreak="0">
    <w:nsid w:val="21450DE9"/>
    <w:multiLevelType w:val="hybridMultilevel"/>
    <w:tmpl w:val="8236CCA6"/>
    <w:lvl w:ilvl="0" w:tplc="04090011">
      <w:start w:val="1"/>
      <w:numFmt w:val="decimal"/>
      <w:lvlText w:val="%1)"/>
      <w:lvlJc w:val="left"/>
      <w:pPr>
        <w:ind w:left="440" w:hanging="440"/>
      </w:pPr>
    </w:lvl>
    <w:lvl w:ilvl="1" w:tplc="04090019">
      <w:start w:val="1"/>
      <w:numFmt w:val="lowerLetter"/>
      <w:lvlText w:val="%2)"/>
      <w:lvlJc w:val="left"/>
      <w:pPr>
        <w:ind w:left="880" w:hanging="440"/>
      </w:pPr>
    </w:lvl>
    <w:lvl w:ilvl="2" w:tplc="F594CD88">
      <w:start w:val="1"/>
      <w:numFmt w:val="bullet"/>
      <w:lvlText w:val="•"/>
      <w:lvlJc w:val="left"/>
      <w:pPr>
        <w:ind w:left="880" w:hanging="440"/>
      </w:pPr>
      <w:rPr>
        <w:rFonts w:ascii="Arial" w:hAnsi="Arial" w:hint="default"/>
      </w:rPr>
    </w:lvl>
    <w:lvl w:ilvl="3" w:tplc="BBE6FD12">
      <w:numFmt w:val="bullet"/>
      <w:lvlText w:val="-"/>
      <w:lvlJc w:val="left"/>
      <w:pPr>
        <w:ind w:left="1680" w:hanging="360"/>
      </w:pPr>
      <w:rPr>
        <w:rFonts w:ascii="等线" w:eastAsia="等线" w:hAnsi="等线" w:cstheme="minorBidi" w:hint="eastAsia"/>
      </w:r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1822164"/>
    <w:multiLevelType w:val="hybridMultilevel"/>
    <w:tmpl w:val="3924840E"/>
    <w:lvl w:ilvl="0" w:tplc="FFFFFFFF">
      <w:start w:val="1"/>
      <w:numFmt w:val="decimal"/>
      <w:lvlText w:val="%1)"/>
      <w:lvlJc w:val="left"/>
      <w:pPr>
        <w:ind w:left="360" w:hanging="360"/>
      </w:pPr>
      <w:rPr>
        <w:rFonts w:hint="default"/>
      </w:rPr>
    </w:lvl>
    <w:lvl w:ilvl="1" w:tplc="F594CD88">
      <w:start w:val="1"/>
      <w:numFmt w:val="bullet"/>
      <w:lvlText w:val="•"/>
      <w:lvlJc w:val="left"/>
      <w:pPr>
        <w:ind w:left="800" w:hanging="440"/>
      </w:pPr>
      <w:rPr>
        <w:rFonts w:ascii="Arial" w:hAnsi="Arial" w:hint="default"/>
      </w:rPr>
    </w:lvl>
    <w:lvl w:ilvl="2" w:tplc="FFFFFFFF">
      <w:start w:val="1"/>
      <w:numFmt w:val="lowerLetter"/>
      <w:lvlText w:val="%3."/>
      <w:lvlJc w:val="left"/>
      <w:pPr>
        <w:ind w:left="1240" w:hanging="360"/>
      </w:pPr>
      <w:rPr>
        <w:rFonts w:hint="default"/>
      </w:r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24B32860"/>
    <w:multiLevelType w:val="hybridMultilevel"/>
    <w:tmpl w:val="5226E3D6"/>
    <w:lvl w:ilvl="0" w:tplc="9DCAC474">
      <w:start w:val="1"/>
      <w:numFmt w:val="lowerLetter"/>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1" w15:restartNumberingAfterBreak="0">
    <w:nsid w:val="25B43293"/>
    <w:multiLevelType w:val="multilevel"/>
    <w:tmpl w:val="61E641B6"/>
    <w:lvl w:ilvl="0">
      <w:start w:val="1"/>
      <w:numFmt w:val="decimal"/>
      <w:lvlText w:val="%1."/>
      <w:lvlJc w:val="left"/>
      <w:pPr>
        <w:ind w:left="360" w:hanging="360"/>
      </w:pPr>
      <w:rPr>
        <w:rFonts w:hint="default"/>
      </w:rPr>
    </w:lvl>
    <w:lvl w:ilvl="1">
      <w:start w:val="1"/>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680411C"/>
    <w:multiLevelType w:val="multilevel"/>
    <w:tmpl w:val="193422EE"/>
    <w:styleLink w:val="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26D274FE"/>
    <w:multiLevelType w:val="hybridMultilevel"/>
    <w:tmpl w:val="1F2671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4" w15:restartNumberingAfterBreak="0">
    <w:nsid w:val="29393863"/>
    <w:multiLevelType w:val="multilevel"/>
    <w:tmpl w:val="0F521D1A"/>
    <w:lvl w:ilvl="0">
      <w:start w:val="1"/>
      <w:numFmt w:val="decimal"/>
      <w:lvlText w:val="%1."/>
      <w:lvlJc w:val="left"/>
      <w:pPr>
        <w:ind w:left="360" w:hanging="360"/>
      </w:pPr>
      <w:rPr>
        <w:rFonts w:hint="default"/>
      </w:rPr>
    </w:lvl>
    <w:lvl w:ilvl="1">
      <w:start w:val="3"/>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94A4108"/>
    <w:multiLevelType w:val="multilevel"/>
    <w:tmpl w:val="BD169188"/>
    <w:lvl w:ilvl="0">
      <w:start w:val="1"/>
      <w:numFmt w:val="decimal"/>
      <w:lvlText w:val="%1)"/>
      <w:lvlJc w:val="left"/>
      <w:pPr>
        <w:ind w:left="360" w:hanging="360"/>
      </w:pPr>
    </w:lvl>
    <w:lvl w:ilvl="1">
      <w:start w:val="1"/>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9613968"/>
    <w:multiLevelType w:val="hybridMultilevel"/>
    <w:tmpl w:val="FA063B36"/>
    <w:lvl w:ilvl="0" w:tplc="04090011">
      <w:start w:val="1"/>
      <w:numFmt w:val="decimal"/>
      <w:lvlText w:val="%1)"/>
      <w:lvlJc w:val="left"/>
      <w:pPr>
        <w:ind w:left="360" w:hanging="360"/>
      </w:pPr>
      <w:rPr>
        <w:rFonts w:hint="default"/>
      </w:rPr>
    </w:lvl>
    <w:lvl w:ilvl="1" w:tplc="FFFFFFFF">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7" w15:restartNumberingAfterBreak="0">
    <w:nsid w:val="29667767"/>
    <w:multiLevelType w:val="hybridMultilevel"/>
    <w:tmpl w:val="078E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D3FB4"/>
    <w:multiLevelType w:val="hybridMultilevel"/>
    <w:tmpl w:val="64CA0164"/>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9" w15:restartNumberingAfterBreak="0">
    <w:nsid w:val="2AAE7D80"/>
    <w:multiLevelType w:val="hybridMultilevel"/>
    <w:tmpl w:val="BCD60E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2AFE1630"/>
    <w:multiLevelType w:val="hybridMultilevel"/>
    <w:tmpl w:val="43E40728"/>
    <w:lvl w:ilvl="0" w:tplc="04090011">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2C99157B"/>
    <w:multiLevelType w:val="multilevel"/>
    <w:tmpl w:val="CCF66EBE"/>
    <w:lvl w:ilvl="0">
      <w:start w:val="1"/>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2F214330"/>
    <w:multiLevelType w:val="hybridMultilevel"/>
    <w:tmpl w:val="D53275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308D4877"/>
    <w:multiLevelType w:val="hybridMultilevel"/>
    <w:tmpl w:val="8884C606"/>
    <w:lvl w:ilvl="0" w:tplc="796A4FB0">
      <w:start w:val="1"/>
      <w:numFmt w:val="bullet"/>
      <w:lvlText w:val=""/>
      <w:lvlJc w:val="left"/>
      <w:pPr>
        <w:tabs>
          <w:tab w:val="num" w:pos="720"/>
        </w:tabs>
        <w:ind w:left="720" w:hanging="360"/>
      </w:pPr>
      <w:rPr>
        <w:rFonts w:ascii="Wingdings" w:hAnsi="Wingdings" w:hint="default"/>
      </w:rPr>
    </w:lvl>
    <w:lvl w:ilvl="1" w:tplc="89B4595A" w:tentative="1">
      <w:start w:val="1"/>
      <w:numFmt w:val="bullet"/>
      <w:lvlText w:val=""/>
      <w:lvlJc w:val="left"/>
      <w:pPr>
        <w:tabs>
          <w:tab w:val="num" w:pos="1440"/>
        </w:tabs>
        <w:ind w:left="1440" w:hanging="360"/>
      </w:pPr>
      <w:rPr>
        <w:rFonts w:ascii="Wingdings" w:hAnsi="Wingdings" w:hint="default"/>
      </w:rPr>
    </w:lvl>
    <w:lvl w:ilvl="2" w:tplc="56DEE782" w:tentative="1">
      <w:start w:val="1"/>
      <w:numFmt w:val="bullet"/>
      <w:lvlText w:val=""/>
      <w:lvlJc w:val="left"/>
      <w:pPr>
        <w:tabs>
          <w:tab w:val="num" w:pos="2160"/>
        </w:tabs>
        <w:ind w:left="2160" w:hanging="360"/>
      </w:pPr>
      <w:rPr>
        <w:rFonts w:ascii="Wingdings" w:hAnsi="Wingdings" w:hint="default"/>
      </w:rPr>
    </w:lvl>
    <w:lvl w:ilvl="3" w:tplc="FD2ADBB2" w:tentative="1">
      <w:start w:val="1"/>
      <w:numFmt w:val="bullet"/>
      <w:lvlText w:val=""/>
      <w:lvlJc w:val="left"/>
      <w:pPr>
        <w:tabs>
          <w:tab w:val="num" w:pos="2880"/>
        </w:tabs>
        <w:ind w:left="2880" w:hanging="360"/>
      </w:pPr>
      <w:rPr>
        <w:rFonts w:ascii="Wingdings" w:hAnsi="Wingdings" w:hint="default"/>
      </w:rPr>
    </w:lvl>
    <w:lvl w:ilvl="4" w:tplc="ECA065D6" w:tentative="1">
      <w:start w:val="1"/>
      <w:numFmt w:val="bullet"/>
      <w:lvlText w:val=""/>
      <w:lvlJc w:val="left"/>
      <w:pPr>
        <w:tabs>
          <w:tab w:val="num" w:pos="3600"/>
        </w:tabs>
        <w:ind w:left="3600" w:hanging="360"/>
      </w:pPr>
      <w:rPr>
        <w:rFonts w:ascii="Wingdings" w:hAnsi="Wingdings" w:hint="default"/>
      </w:rPr>
    </w:lvl>
    <w:lvl w:ilvl="5" w:tplc="4F281400" w:tentative="1">
      <w:start w:val="1"/>
      <w:numFmt w:val="bullet"/>
      <w:lvlText w:val=""/>
      <w:lvlJc w:val="left"/>
      <w:pPr>
        <w:tabs>
          <w:tab w:val="num" w:pos="4320"/>
        </w:tabs>
        <w:ind w:left="4320" w:hanging="360"/>
      </w:pPr>
      <w:rPr>
        <w:rFonts w:ascii="Wingdings" w:hAnsi="Wingdings" w:hint="default"/>
      </w:rPr>
    </w:lvl>
    <w:lvl w:ilvl="6" w:tplc="CC103B9C" w:tentative="1">
      <w:start w:val="1"/>
      <w:numFmt w:val="bullet"/>
      <w:lvlText w:val=""/>
      <w:lvlJc w:val="left"/>
      <w:pPr>
        <w:tabs>
          <w:tab w:val="num" w:pos="5040"/>
        </w:tabs>
        <w:ind w:left="5040" w:hanging="360"/>
      </w:pPr>
      <w:rPr>
        <w:rFonts w:ascii="Wingdings" w:hAnsi="Wingdings" w:hint="default"/>
      </w:rPr>
    </w:lvl>
    <w:lvl w:ilvl="7" w:tplc="17AEDC76" w:tentative="1">
      <w:start w:val="1"/>
      <w:numFmt w:val="bullet"/>
      <w:lvlText w:val=""/>
      <w:lvlJc w:val="left"/>
      <w:pPr>
        <w:tabs>
          <w:tab w:val="num" w:pos="5760"/>
        </w:tabs>
        <w:ind w:left="5760" w:hanging="360"/>
      </w:pPr>
      <w:rPr>
        <w:rFonts w:ascii="Wingdings" w:hAnsi="Wingdings" w:hint="default"/>
      </w:rPr>
    </w:lvl>
    <w:lvl w:ilvl="8" w:tplc="26C6C94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AD15E3"/>
    <w:multiLevelType w:val="hybridMultilevel"/>
    <w:tmpl w:val="0F3E17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323E3C4B"/>
    <w:multiLevelType w:val="hybridMultilevel"/>
    <w:tmpl w:val="6E564B82"/>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6" w15:restartNumberingAfterBreak="0">
    <w:nsid w:val="33F86787"/>
    <w:multiLevelType w:val="hybridMultilevel"/>
    <w:tmpl w:val="085A9DE2"/>
    <w:lvl w:ilvl="0" w:tplc="04090019">
      <w:start w:val="1"/>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7" w15:restartNumberingAfterBreak="0">
    <w:nsid w:val="340D0E20"/>
    <w:multiLevelType w:val="hybridMultilevel"/>
    <w:tmpl w:val="2AB612DE"/>
    <w:lvl w:ilvl="0" w:tplc="04090011">
      <w:start w:val="1"/>
      <w:numFmt w:val="decimal"/>
      <w:lvlText w:val="%1)"/>
      <w:lvlJc w:val="left"/>
      <w:pPr>
        <w:ind w:left="440" w:hanging="44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357F7907"/>
    <w:multiLevelType w:val="hybridMultilevel"/>
    <w:tmpl w:val="BCA242DC"/>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364C3BAF"/>
    <w:multiLevelType w:val="hybridMultilevel"/>
    <w:tmpl w:val="E914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7F69BD"/>
    <w:multiLevelType w:val="hybridMultilevel"/>
    <w:tmpl w:val="40381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36A94070"/>
    <w:multiLevelType w:val="multilevel"/>
    <w:tmpl w:val="0F521D1A"/>
    <w:lvl w:ilvl="0">
      <w:start w:val="1"/>
      <w:numFmt w:val="decimal"/>
      <w:lvlText w:val="%1."/>
      <w:lvlJc w:val="left"/>
      <w:pPr>
        <w:ind w:left="360" w:hanging="360"/>
      </w:pPr>
      <w:rPr>
        <w:rFonts w:hint="default"/>
      </w:rPr>
    </w:lvl>
    <w:lvl w:ilvl="1">
      <w:start w:val="3"/>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36CA1E80"/>
    <w:multiLevelType w:val="hybridMultilevel"/>
    <w:tmpl w:val="C2023874"/>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3" w15:restartNumberingAfterBreak="0">
    <w:nsid w:val="380A27C6"/>
    <w:multiLevelType w:val="hybridMultilevel"/>
    <w:tmpl w:val="301E437A"/>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3B5F7198"/>
    <w:multiLevelType w:val="multilevel"/>
    <w:tmpl w:val="67FC91D0"/>
    <w:lvl w:ilvl="0">
      <w:start w:val="1"/>
      <w:numFmt w:val="decimal"/>
      <w:lvlText w:val="%1."/>
      <w:lvlJc w:val="left"/>
      <w:pPr>
        <w:ind w:left="360" w:hanging="360"/>
      </w:pPr>
      <w:rPr>
        <w:rFonts w:hint="default"/>
      </w:rPr>
    </w:lvl>
    <w:lvl w:ilvl="1">
      <w:start w:val="4"/>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3BCB1CBF"/>
    <w:multiLevelType w:val="hybridMultilevel"/>
    <w:tmpl w:val="E076A69E"/>
    <w:lvl w:ilvl="0" w:tplc="F594CD88">
      <w:start w:val="1"/>
      <w:numFmt w:val="bullet"/>
      <w:lvlText w:val="•"/>
      <w:lvlJc w:val="left"/>
      <w:pPr>
        <w:ind w:left="860" w:hanging="440"/>
      </w:pPr>
      <w:rPr>
        <w:rFonts w:ascii="Arial" w:hAnsi="Arial"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6" w15:restartNumberingAfterBreak="0">
    <w:nsid w:val="3C75026A"/>
    <w:multiLevelType w:val="hybridMultilevel"/>
    <w:tmpl w:val="B9C07106"/>
    <w:lvl w:ilvl="0" w:tplc="F594CD88">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7A5347"/>
    <w:multiLevelType w:val="hybridMultilevel"/>
    <w:tmpl w:val="6ED2EA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3DC27866"/>
    <w:multiLevelType w:val="hybridMultilevel"/>
    <w:tmpl w:val="6A360BC6"/>
    <w:lvl w:ilvl="0" w:tplc="04090019">
      <w:start w:val="1"/>
      <w:numFmt w:val="lowerLetter"/>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9" w15:restartNumberingAfterBreak="0">
    <w:nsid w:val="3DF644A1"/>
    <w:multiLevelType w:val="hybridMultilevel"/>
    <w:tmpl w:val="309E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C82232"/>
    <w:multiLevelType w:val="hybridMultilevel"/>
    <w:tmpl w:val="10E8F80C"/>
    <w:lvl w:ilvl="0" w:tplc="48D8DFFA">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1" w15:restartNumberingAfterBreak="0">
    <w:nsid w:val="46BB2A9F"/>
    <w:multiLevelType w:val="multilevel"/>
    <w:tmpl w:val="A57642E6"/>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75B3AEB"/>
    <w:multiLevelType w:val="hybridMultilevel"/>
    <w:tmpl w:val="2526A53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3" w15:restartNumberingAfterBreak="0">
    <w:nsid w:val="476116B9"/>
    <w:multiLevelType w:val="hybridMultilevel"/>
    <w:tmpl w:val="29200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4" w15:restartNumberingAfterBreak="0">
    <w:nsid w:val="4923057A"/>
    <w:multiLevelType w:val="hybridMultilevel"/>
    <w:tmpl w:val="A6A2031C"/>
    <w:lvl w:ilvl="0" w:tplc="9394F71A">
      <w:start w:val="1"/>
      <w:numFmt w:val="bullet"/>
      <w:lvlText w:val="•"/>
      <w:lvlJc w:val="left"/>
      <w:pPr>
        <w:tabs>
          <w:tab w:val="num" w:pos="1080"/>
        </w:tabs>
        <w:ind w:left="1080" w:hanging="360"/>
      </w:pPr>
      <w:rPr>
        <w:rFonts w:ascii="Arial" w:hAnsi="Arial" w:hint="default"/>
      </w:rPr>
    </w:lvl>
    <w:lvl w:ilvl="1" w:tplc="5D40C982">
      <w:start w:val="1"/>
      <w:numFmt w:val="bullet"/>
      <w:lvlText w:val="•"/>
      <w:lvlJc w:val="left"/>
      <w:pPr>
        <w:tabs>
          <w:tab w:val="num" w:pos="1800"/>
        </w:tabs>
        <w:ind w:left="1800" w:hanging="360"/>
      </w:pPr>
      <w:rPr>
        <w:rFonts w:ascii="Arial" w:hAnsi="Arial" w:hint="default"/>
      </w:rPr>
    </w:lvl>
    <w:lvl w:ilvl="2" w:tplc="279614F4" w:tentative="1">
      <w:start w:val="1"/>
      <w:numFmt w:val="bullet"/>
      <w:lvlText w:val="•"/>
      <w:lvlJc w:val="left"/>
      <w:pPr>
        <w:tabs>
          <w:tab w:val="num" w:pos="2520"/>
        </w:tabs>
        <w:ind w:left="2520" w:hanging="360"/>
      </w:pPr>
      <w:rPr>
        <w:rFonts w:ascii="Arial" w:hAnsi="Arial" w:hint="default"/>
      </w:rPr>
    </w:lvl>
    <w:lvl w:ilvl="3" w:tplc="3FF02FA2" w:tentative="1">
      <w:start w:val="1"/>
      <w:numFmt w:val="bullet"/>
      <w:lvlText w:val="•"/>
      <w:lvlJc w:val="left"/>
      <w:pPr>
        <w:tabs>
          <w:tab w:val="num" w:pos="3240"/>
        </w:tabs>
        <w:ind w:left="3240" w:hanging="360"/>
      </w:pPr>
      <w:rPr>
        <w:rFonts w:ascii="Arial" w:hAnsi="Arial" w:hint="default"/>
      </w:rPr>
    </w:lvl>
    <w:lvl w:ilvl="4" w:tplc="B4D26606" w:tentative="1">
      <w:start w:val="1"/>
      <w:numFmt w:val="bullet"/>
      <w:lvlText w:val="•"/>
      <w:lvlJc w:val="left"/>
      <w:pPr>
        <w:tabs>
          <w:tab w:val="num" w:pos="3960"/>
        </w:tabs>
        <w:ind w:left="3960" w:hanging="360"/>
      </w:pPr>
      <w:rPr>
        <w:rFonts w:ascii="Arial" w:hAnsi="Arial" w:hint="default"/>
      </w:rPr>
    </w:lvl>
    <w:lvl w:ilvl="5" w:tplc="947E3772" w:tentative="1">
      <w:start w:val="1"/>
      <w:numFmt w:val="bullet"/>
      <w:lvlText w:val="•"/>
      <w:lvlJc w:val="left"/>
      <w:pPr>
        <w:tabs>
          <w:tab w:val="num" w:pos="4680"/>
        </w:tabs>
        <w:ind w:left="4680" w:hanging="360"/>
      </w:pPr>
      <w:rPr>
        <w:rFonts w:ascii="Arial" w:hAnsi="Arial" w:hint="default"/>
      </w:rPr>
    </w:lvl>
    <w:lvl w:ilvl="6" w:tplc="94E221C2" w:tentative="1">
      <w:start w:val="1"/>
      <w:numFmt w:val="bullet"/>
      <w:lvlText w:val="•"/>
      <w:lvlJc w:val="left"/>
      <w:pPr>
        <w:tabs>
          <w:tab w:val="num" w:pos="5400"/>
        </w:tabs>
        <w:ind w:left="5400" w:hanging="360"/>
      </w:pPr>
      <w:rPr>
        <w:rFonts w:ascii="Arial" w:hAnsi="Arial" w:hint="default"/>
      </w:rPr>
    </w:lvl>
    <w:lvl w:ilvl="7" w:tplc="75768F60" w:tentative="1">
      <w:start w:val="1"/>
      <w:numFmt w:val="bullet"/>
      <w:lvlText w:val="•"/>
      <w:lvlJc w:val="left"/>
      <w:pPr>
        <w:tabs>
          <w:tab w:val="num" w:pos="6120"/>
        </w:tabs>
        <w:ind w:left="6120" w:hanging="360"/>
      </w:pPr>
      <w:rPr>
        <w:rFonts w:ascii="Arial" w:hAnsi="Arial" w:hint="default"/>
      </w:rPr>
    </w:lvl>
    <w:lvl w:ilvl="8" w:tplc="D3668496" w:tentative="1">
      <w:start w:val="1"/>
      <w:numFmt w:val="bullet"/>
      <w:lvlText w:val="•"/>
      <w:lvlJc w:val="left"/>
      <w:pPr>
        <w:tabs>
          <w:tab w:val="num" w:pos="6840"/>
        </w:tabs>
        <w:ind w:left="6840" w:hanging="360"/>
      </w:pPr>
      <w:rPr>
        <w:rFonts w:ascii="Arial" w:hAnsi="Arial" w:hint="default"/>
      </w:rPr>
    </w:lvl>
  </w:abstractNum>
  <w:abstractNum w:abstractNumId="55" w15:restartNumberingAfterBreak="0">
    <w:nsid w:val="4D1F6FF1"/>
    <w:multiLevelType w:val="hybridMultilevel"/>
    <w:tmpl w:val="7F902D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6" w15:restartNumberingAfterBreak="0">
    <w:nsid w:val="4E34593B"/>
    <w:multiLevelType w:val="hybridMultilevel"/>
    <w:tmpl w:val="734CCCBA"/>
    <w:lvl w:ilvl="0" w:tplc="817601C6">
      <w:start w:val="1"/>
      <w:numFmt w:val="decimal"/>
      <w:lvlText w:val="%1)"/>
      <w:lvlJc w:val="left"/>
      <w:pPr>
        <w:ind w:left="360" w:hanging="360"/>
      </w:pPr>
      <w:rPr>
        <w:rFonts w:hint="default"/>
        <w:b w:val="0"/>
        <w:bCs w:val="0"/>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7" w15:restartNumberingAfterBreak="0">
    <w:nsid w:val="51E46436"/>
    <w:multiLevelType w:val="hybridMultilevel"/>
    <w:tmpl w:val="EE803F1A"/>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8" w15:restartNumberingAfterBreak="0">
    <w:nsid w:val="54242DE2"/>
    <w:multiLevelType w:val="hybridMultilevel"/>
    <w:tmpl w:val="EBBE7510"/>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5563760A"/>
    <w:multiLevelType w:val="hybridMultilevel"/>
    <w:tmpl w:val="63F66CC0"/>
    <w:lvl w:ilvl="0" w:tplc="F594CD88">
      <w:start w:val="1"/>
      <w:numFmt w:val="bullet"/>
      <w:lvlText w:val="•"/>
      <w:lvlJc w:val="left"/>
      <w:pPr>
        <w:ind w:left="880" w:hanging="440"/>
      </w:pPr>
      <w:rPr>
        <w:rFonts w:ascii="Arial" w:hAnsi="Aria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58B02BF3"/>
    <w:multiLevelType w:val="hybridMultilevel"/>
    <w:tmpl w:val="CDE8F0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5BBC07F5"/>
    <w:multiLevelType w:val="hybridMultilevel"/>
    <w:tmpl w:val="C2DE303A"/>
    <w:lvl w:ilvl="0" w:tplc="F594CD88">
      <w:start w:val="1"/>
      <w:numFmt w:val="bullet"/>
      <w:lvlText w:val="•"/>
      <w:lvlJc w:val="left"/>
      <w:pPr>
        <w:ind w:left="1160" w:hanging="440"/>
      </w:pPr>
      <w:rPr>
        <w:rFonts w:ascii="Arial" w:hAnsi="Arial"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62" w15:restartNumberingAfterBreak="0">
    <w:nsid w:val="5C142499"/>
    <w:multiLevelType w:val="hybridMultilevel"/>
    <w:tmpl w:val="4F62F732"/>
    <w:lvl w:ilvl="0" w:tplc="04090011">
      <w:start w:val="1"/>
      <w:numFmt w:val="decimal"/>
      <w:lvlText w:val="%1)"/>
      <w:lvlJc w:val="left"/>
      <w:pPr>
        <w:tabs>
          <w:tab w:val="num" w:pos="720"/>
        </w:tabs>
        <w:ind w:left="720" w:hanging="360"/>
      </w:pPr>
    </w:lvl>
    <w:lvl w:ilvl="1" w:tplc="C66CD9F2">
      <w:start w:val="1"/>
      <w:numFmt w:val="bullet"/>
      <w:lvlText w:val="•"/>
      <w:lvlJc w:val="left"/>
      <w:pPr>
        <w:tabs>
          <w:tab w:val="num" w:pos="1440"/>
        </w:tabs>
        <w:ind w:left="1440" w:hanging="360"/>
      </w:pPr>
      <w:rPr>
        <w:rFonts w:ascii="Arial" w:hAnsi="Arial" w:hint="default"/>
      </w:rPr>
    </w:lvl>
    <w:lvl w:ilvl="2" w:tplc="9E1E62A8" w:tentative="1">
      <w:start w:val="1"/>
      <w:numFmt w:val="bullet"/>
      <w:lvlText w:val="•"/>
      <w:lvlJc w:val="left"/>
      <w:pPr>
        <w:tabs>
          <w:tab w:val="num" w:pos="2160"/>
        </w:tabs>
        <w:ind w:left="2160" w:hanging="360"/>
      </w:pPr>
      <w:rPr>
        <w:rFonts w:ascii="Arial" w:hAnsi="Arial" w:hint="default"/>
      </w:rPr>
    </w:lvl>
    <w:lvl w:ilvl="3" w:tplc="44026BB6" w:tentative="1">
      <w:start w:val="1"/>
      <w:numFmt w:val="bullet"/>
      <w:lvlText w:val="•"/>
      <w:lvlJc w:val="left"/>
      <w:pPr>
        <w:tabs>
          <w:tab w:val="num" w:pos="2880"/>
        </w:tabs>
        <w:ind w:left="2880" w:hanging="360"/>
      </w:pPr>
      <w:rPr>
        <w:rFonts w:ascii="Arial" w:hAnsi="Arial" w:hint="default"/>
      </w:rPr>
    </w:lvl>
    <w:lvl w:ilvl="4" w:tplc="C060BE9E" w:tentative="1">
      <w:start w:val="1"/>
      <w:numFmt w:val="bullet"/>
      <w:lvlText w:val="•"/>
      <w:lvlJc w:val="left"/>
      <w:pPr>
        <w:tabs>
          <w:tab w:val="num" w:pos="3600"/>
        </w:tabs>
        <w:ind w:left="3600" w:hanging="360"/>
      </w:pPr>
      <w:rPr>
        <w:rFonts w:ascii="Arial" w:hAnsi="Arial" w:hint="default"/>
      </w:rPr>
    </w:lvl>
    <w:lvl w:ilvl="5" w:tplc="374A7AE8" w:tentative="1">
      <w:start w:val="1"/>
      <w:numFmt w:val="bullet"/>
      <w:lvlText w:val="•"/>
      <w:lvlJc w:val="left"/>
      <w:pPr>
        <w:tabs>
          <w:tab w:val="num" w:pos="4320"/>
        </w:tabs>
        <w:ind w:left="4320" w:hanging="360"/>
      </w:pPr>
      <w:rPr>
        <w:rFonts w:ascii="Arial" w:hAnsi="Arial" w:hint="default"/>
      </w:rPr>
    </w:lvl>
    <w:lvl w:ilvl="6" w:tplc="B47A2DE2" w:tentative="1">
      <w:start w:val="1"/>
      <w:numFmt w:val="bullet"/>
      <w:lvlText w:val="•"/>
      <w:lvlJc w:val="left"/>
      <w:pPr>
        <w:tabs>
          <w:tab w:val="num" w:pos="5040"/>
        </w:tabs>
        <w:ind w:left="5040" w:hanging="360"/>
      </w:pPr>
      <w:rPr>
        <w:rFonts w:ascii="Arial" w:hAnsi="Arial" w:hint="default"/>
      </w:rPr>
    </w:lvl>
    <w:lvl w:ilvl="7" w:tplc="C3CA8E08" w:tentative="1">
      <w:start w:val="1"/>
      <w:numFmt w:val="bullet"/>
      <w:lvlText w:val="•"/>
      <w:lvlJc w:val="left"/>
      <w:pPr>
        <w:tabs>
          <w:tab w:val="num" w:pos="5760"/>
        </w:tabs>
        <w:ind w:left="5760" w:hanging="360"/>
      </w:pPr>
      <w:rPr>
        <w:rFonts w:ascii="Arial" w:hAnsi="Arial" w:hint="default"/>
      </w:rPr>
    </w:lvl>
    <w:lvl w:ilvl="8" w:tplc="5A76F85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E192E9B"/>
    <w:multiLevelType w:val="hybridMultilevel"/>
    <w:tmpl w:val="7B02A05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E871D1"/>
    <w:multiLevelType w:val="hybridMultilevel"/>
    <w:tmpl w:val="5226E3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65" w15:restartNumberingAfterBreak="0">
    <w:nsid w:val="61BD4E6A"/>
    <w:multiLevelType w:val="hybridMultilevel"/>
    <w:tmpl w:val="9C46AE52"/>
    <w:lvl w:ilvl="0" w:tplc="F594CD88">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896D4D"/>
    <w:multiLevelType w:val="hybridMultilevel"/>
    <w:tmpl w:val="64CA0164"/>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7" w15:restartNumberingAfterBreak="0">
    <w:nsid w:val="63661A77"/>
    <w:multiLevelType w:val="hybridMultilevel"/>
    <w:tmpl w:val="0698436C"/>
    <w:lvl w:ilvl="0" w:tplc="04090019">
      <w:start w:val="1"/>
      <w:numFmt w:val="lowerLetter"/>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8" w15:restartNumberingAfterBreak="0">
    <w:nsid w:val="63EC22A1"/>
    <w:multiLevelType w:val="hybridMultilevel"/>
    <w:tmpl w:val="A7DC5374"/>
    <w:lvl w:ilvl="0" w:tplc="04090011">
      <w:start w:val="1"/>
      <w:numFmt w:val="decimal"/>
      <w:lvlText w:val="%1)"/>
      <w:lvlJc w:val="left"/>
      <w:pPr>
        <w:ind w:left="360" w:hanging="360"/>
      </w:pPr>
      <w:rPr>
        <w:rFonts w:hint="default"/>
      </w:rPr>
    </w:lvl>
    <w:lvl w:ilvl="1" w:tplc="04090011">
      <w:start w:val="1"/>
      <w:numFmt w:val="decimal"/>
      <w:lvlText w:val="%2)"/>
      <w:lvlJc w:val="left"/>
      <w:pPr>
        <w:ind w:left="440" w:hanging="440"/>
      </w:pPr>
    </w:lvl>
    <w:lvl w:ilvl="2" w:tplc="04E877D8">
      <w:start w:val="1"/>
      <w:numFmt w:val="lowerLetter"/>
      <w:lvlText w:val="%3."/>
      <w:lvlJc w:val="left"/>
      <w:pPr>
        <w:ind w:left="1240" w:hanging="360"/>
      </w:pPr>
      <w:rPr>
        <w:rFonts w:hint="default"/>
      </w:r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9" w15:restartNumberingAfterBreak="0">
    <w:nsid w:val="695A6A0C"/>
    <w:multiLevelType w:val="hybridMultilevel"/>
    <w:tmpl w:val="F9749122"/>
    <w:lvl w:ilvl="0" w:tplc="04090011">
      <w:start w:val="1"/>
      <w:numFmt w:val="decimal"/>
      <w:lvlText w:val="%1)"/>
      <w:lvlJc w:val="left"/>
      <w:pPr>
        <w:ind w:left="360" w:hanging="360"/>
      </w:pPr>
      <w:rPr>
        <w:rFonts w:hint="default"/>
      </w:rPr>
    </w:lvl>
    <w:lvl w:ilvl="1" w:tplc="FFFFFFFF">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0" w15:restartNumberingAfterBreak="0">
    <w:nsid w:val="69C276D7"/>
    <w:multiLevelType w:val="hybridMultilevel"/>
    <w:tmpl w:val="DB364FEC"/>
    <w:lvl w:ilvl="0" w:tplc="04090019">
      <w:start w:val="1"/>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1" w15:restartNumberingAfterBreak="0">
    <w:nsid w:val="6A411A35"/>
    <w:multiLevelType w:val="hybridMultilevel"/>
    <w:tmpl w:val="FB36E992"/>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2" w15:restartNumberingAfterBreak="0">
    <w:nsid w:val="6B131551"/>
    <w:multiLevelType w:val="hybridMultilevel"/>
    <w:tmpl w:val="0978A19C"/>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3" w15:restartNumberingAfterBreak="0">
    <w:nsid w:val="6B2A0AF1"/>
    <w:multiLevelType w:val="multilevel"/>
    <w:tmpl w:val="CCF66EBE"/>
    <w:lvl w:ilvl="0">
      <w:start w:val="1"/>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4" w15:restartNumberingAfterBreak="0">
    <w:nsid w:val="6C013C54"/>
    <w:multiLevelType w:val="hybridMultilevel"/>
    <w:tmpl w:val="2BA6C9D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5" w15:restartNumberingAfterBreak="0">
    <w:nsid w:val="6CA66896"/>
    <w:multiLevelType w:val="hybridMultilevel"/>
    <w:tmpl w:val="2236FA20"/>
    <w:lvl w:ilvl="0" w:tplc="501229E6">
      <w:start w:val="1"/>
      <w:numFmt w:val="bullet"/>
      <w:lvlText w:val=""/>
      <w:lvlJc w:val="left"/>
      <w:pPr>
        <w:tabs>
          <w:tab w:val="num" w:pos="720"/>
        </w:tabs>
        <w:ind w:left="720" w:hanging="360"/>
      </w:pPr>
      <w:rPr>
        <w:rFonts w:ascii="Wingdings" w:hAnsi="Wingdings" w:hint="default"/>
      </w:rPr>
    </w:lvl>
    <w:lvl w:ilvl="1" w:tplc="AAB684E4" w:tentative="1">
      <w:start w:val="1"/>
      <w:numFmt w:val="bullet"/>
      <w:lvlText w:val=""/>
      <w:lvlJc w:val="left"/>
      <w:pPr>
        <w:tabs>
          <w:tab w:val="num" w:pos="1440"/>
        </w:tabs>
        <w:ind w:left="1440" w:hanging="360"/>
      </w:pPr>
      <w:rPr>
        <w:rFonts w:ascii="Wingdings" w:hAnsi="Wingdings" w:hint="default"/>
      </w:rPr>
    </w:lvl>
    <w:lvl w:ilvl="2" w:tplc="7FC41BB2" w:tentative="1">
      <w:start w:val="1"/>
      <w:numFmt w:val="bullet"/>
      <w:lvlText w:val=""/>
      <w:lvlJc w:val="left"/>
      <w:pPr>
        <w:tabs>
          <w:tab w:val="num" w:pos="2160"/>
        </w:tabs>
        <w:ind w:left="2160" w:hanging="360"/>
      </w:pPr>
      <w:rPr>
        <w:rFonts w:ascii="Wingdings" w:hAnsi="Wingdings" w:hint="default"/>
      </w:rPr>
    </w:lvl>
    <w:lvl w:ilvl="3" w:tplc="CE1E06B6" w:tentative="1">
      <w:start w:val="1"/>
      <w:numFmt w:val="bullet"/>
      <w:lvlText w:val=""/>
      <w:lvlJc w:val="left"/>
      <w:pPr>
        <w:tabs>
          <w:tab w:val="num" w:pos="2880"/>
        </w:tabs>
        <w:ind w:left="2880" w:hanging="360"/>
      </w:pPr>
      <w:rPr>
        <w:rFonts w:ascii="Wingdings" w:hAnsi="Wingdings" w:hint="default"/>
      </w:rPr>
    </w:lvl>
    <w:lvl w:ilvl="4" w:tplc="D5C8DC3E" w:tentative="1">
      <w:start w:val="1"/>
      <w:numFmt w:val="bullet"/>
      <w:lvlText w:val=""/>
      <w:lvlJc w:val="left"/>
      <w:pPr>
        <w:tabs>
          <w:tab w:val="num" w:pos="3600"/>
        </w:tabs>
        <w:ind w:left="3600" w:hanging="360"/>
      </w:pPr>
      <w:rPr>
        <w:rFonts w:ascii="Wingdings" w:hAnsi="Wingdings" w:hint="default"/>
      </w:rPr>
    </w:lvl>
    <w:lvl w:ilvl="5" w:tplc="AF2A5744" w:tentative="1">
      <w:start w:val="1"/>
      <w:numFmt w:val="bullet"/>
      <w:lvlText w:val=""/>
      <w:lvlJc w:val="left"/>
      <w:pPr>
        <w:tabs>
          <w:tab w:val="num" w:pos="4320"/>
        </w:tabs>
        <w:ind w:left="4320" w:hanging="360"/>
      </w:pPr>
      <w:rPr>
        <w:rFonts w:ascii="Wingdings" w:hAnsi="Wingdings" w:hint="default"/>
      </w:rPr>
    </w:lvl>
    <w:lvl w:ilvl="6" w:tplc="2C74B906" w:tentative="1">
      <w:start w:val="1"/>
      <w:numFmt w:val="bullet"/>
      <w:lvlText w:val=""/>
      <w:lvlJc w:val="left"/>
      <w:pPr>
        <w:tabs>
          <w:tab w:val="num" w:pos="5040"/>
        </w:tabs>
        <w:ind w:left="5040" w:hanging="360"/>
      </w:pPr>
      <w:rPr>
        <w:rFonts w:ascii="Wingdings" w:hAnsi="Wingdings" w:hint="default"/>
      </w:rPr>
    </w:lvl>
    <w:lvl w:ilvl="7" w:tplc="C0AAC5E0" w:tentative="1">
      <w:start w:val="1"/>
      <w:numFmt w:val="bullet"/>
      <w:lvlText w:val=""/>
      <w:lvlJc w:val="left"/>
      <w:pPr>
        <w:tabs>
          <w:tab w:val="num" w:pos="5760"/>
        </w:tabs>
        <w:ind w:left="5760" w:hanging="360"/>
      </w:pPr>
      <w:rPr>
        <w:rFonts w:ascii="Wingdings" w:hAnsi="Wingdings" w:hint="default"/>
      </w:rPr>
    </w:lvl>
    <w:lvl w:ilvl="8" w:tplc="94E6AEA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D3313E7"/>
    <w:multiLevelType w:val="hybridMultilevel"/>
    <w:tmpl w:val="571A1506"/>
    <w:lvl w:ilvl="0" w:tplc="F594CD88">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E417BC1"/>
    <w:multiLevelType w:val="hybridMultilevel"/>
    <w:tmpl w:val="CAF83AA6"/>
    <w:lvl w:ilvl="0" w:tplc="70FE365E">
      <w:start w:val="1"/>
      <w:numFmt w:val="bullet"/>
      <w:lvlText w:val="•"/>
      <w:lvlJc w:val="left"/>
      <w:pPr>
        <w:tabs>
          <w:tab w:val="num" w:pos="720"/>
        </w:tabs>
        <w:ind w:left="720" w:hanging="360"/>
      </w:pPr>
      <w:rPr>
        <w:rFonts w:ascii="Arial" w:hAnsi="Arial" w:hint="default"/>
      </w:rPr>
    </w:lvl>
    <w:lvl w:ilvl="1" w:tplc="299A5A02" w:tentative="1">
      <w:start w:val="1"/>
      <w:numFmt w:val="bullet"/>
      <w:lvlText w:val="•"/>
      <w:lvlJc w:val="left"/>
      <w:pPr>
        <w:tabs>
          <w:tab w:val="num" w:pos="1440"/>
        </w:tabs>
        <w:ind w:left="1440" w:hanging="360"/>
      </w:pPr>
      <w:rPr>
        <w:rFonts w:ascii="Arial" w:hAnsi="Arial" w:hint="default"/>
      </w:rPr>
    </w:lvl>
    <w:lvl w:ilvl="2" w:tplc="8EFE2FB6" w:tentative="1">
      <w:start w:val="1"/>
      <w:numFmt w:val="bullet"/>
      <w:lvlText w:val="•"/>
      <w:lvlJc w:val="left"/>
      <w:pPr>
        <w:tabs>
          <w:tab w:val="num" w:pos="2160"/>
        </w:tabs>
        <w:ind w:left="2160" w:hanging="360"/>
      </w:pPr>
      <w:rPr>
        <w:rFonts w:ascii="Arial" w:hAnsi="Arial" w:hint="default"/>
      </w:rPr>
    </w:lvl>
    <w:lvl w:ilvl="3" w:tplc="ADFE7D9E" w:tentative="1">
      <w:start w:val="1"/>
      <w:numFmt w:val="bullet"/>
      <w:lvlText w:val="•"/>
      <w:lvlJc w:val="left"/>
      <w:pPr>
        <w:tabs>
          <w:tab w:val="num" w:pos="2880"/>
        </w:tabs>
        <w:ind w:left="2880" w:hanging="360"/>
      </w:pPr>
      <w:rPr>
        <w:rFonts w:ascii="Arial" w:hAnsi="Arial" w:hint="default"/>
      </w:rPr>
    </w:lvl>
    <w:lvl w:ilvl="4" w:tplc="93406198" w:tentative="1">
      <w:start w:val="1"/>
      <w:numFmt w:val="bullet"/>
      <w:lvlText w:val="•"/>
      <w:lvlJc w:val="left"/>
      <w:pPr>
        <w:tabs>
          <w:tab w:val="num" w:pos="3600"/>
        </w:tabs>
        <w:ind w:left="3600" w:hanging="360"/>
      </w:pPr>
      <w:rPr>
        <w:rFonts w:ascii="Arial" w:hAnsi="Arial" w:hint="default"/>
      </w:rPr>
    </w:lvl>
    <w:lvl w:ilvl="5" w:tplc="7C066D02" w:tentative="1">
      <w:start w:val="1"/>
      <w:numFmt w:val="bullet"/>
      <w:lvlText w:val="•"/>
      <w:lvlJc w:val="left"/>
      <w:pPr>
        <w:tabs>
          <w:tab w:val="num" w:pos="4320"/>
        </w:tabs>
        <w:ind w:left="4320" w:hanging="360"/>
      </w:pPr>
      <w:rPr>
        <w:rFonts w:ascii="Arial" w:hAnsi="Arial" w:hint="default"/>
      </w:rPr>
    </w:lvl>
    <w:lvl w:ilvl="6" w:tplc="6E0073B6" w:tentative="1">
      <w:start w:val="1"/>
      <w:numFmt w:val="bullet"/>
      <w:lvlText w:val="•"/>
      <w:lvlJc w:val="left"/>
      <w:pPr>
        <w:tabs>
          <w:tab w:val="num" w:pos="5040"/>
        </w:tabs>
        <w:ind w:left="5040" w:hanging="360"/>
      </w:pPr>
      <w:rPr>
        <w:rFonts w:ascii="Arial" w:hAnsi="Arial" w:hint="default"/>
      </w:rPr>
    </w:lvl>
    <w:lvl w:ilvl="7" w:tplc="AB684E4E" w:tentative="1">
      <w:start w:val="1"/>
      <w:numFmt w:val="bullet"/>
      <w:lvlText w:val="•"/>
      <w:lvlJc w:val="left"/>
      <w:pPr>
        <w:tabs>
          <w:tab w:val="num" w:pos="5760"/>
        </w:tabs>
        <w:ind w:left="5760" w:hanging="360"/>
      </w:pPr>
      <w:rPr>
        <w:rFonts w:ascii="Arial" w:hAnsi="Arial" w:hint="default"/>
      </w:rPr>
    </w:lvl>
    <w:lvl w:ilvl="8" w:tplc="6C9873D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050029E"/>
    <w:multiLevelType w:val="multilevel"/>
    <w:tmpl w:val="61E641B6"/>
    <w:lvl w:ilvl="0">
      <w:start w:val="1"/>
      <w:numFmt w:val="decimal"/>
      <w:lvlText w:val="%1."/>
      <w:lvlJc w:val="left"/>
      <w:pPr>
        <w:ind w:left="360" w:hanging="360"/>
      </w:pPr>
      <w:rPr>
        <w:rFonts w:hint="default"/>
      </w:rPr>
    </w:lvl>
    <w:lvl w:ilvl="1">
      <w:start w:val="1"/>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72601AC7"/>
    <w:multiLevelType w:val="hybridMultilevel"/>
    <w:tmpl w:val="FFC03388"/>
    <w:lvl w:ilvl="0" w:tplc="1EF28DCA">
      <w:start w:val="1"/>
      <w:numFmt w:val="lowerLetter"/>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80" w15:restartNumberingAfterBreak="0">
    <w:nsid w:val="73525DD7"/>
    <w:multiLevelType w:val="hybridMultilevel"/>
    <w:tmpl w:val="924ABA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1" w15:restartNumberingAfterBreak="0">
    <w:nsid w:val="74F114EC"/>
    <w:multiLevelType w:val="hybridMultilevel"/>
    <w:tmpl w:val="AB7A1766"/>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2" w15:restartNumberingAfterBreak="0">
    <w:nsid w:val="757C7207"/>
    <w:multiLevelType w:val="hybridMultilevel"/>
    <w:tmpl w:val="B2F6314E"/>
    <w:lvl w:ilvl="0" w:tplc="F594CD88">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3" w15:restartNumberingAfterBreak="0">
    <w:nsid w:val="761C5BDD"/>
    <w:multiLevelType w:val="hybridMultilevel"/>
    <w:tmpl w:val="59D01B14"/>
    <w:lvl w:ilvl="0" w:tplc="04090019">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78A4497"/>
    <w:multiLevelType w:val="multilevel"/>
    <w:tmpl w:val="C02E43B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85" w15:restartNumberingAfterBreak="0">
    <w:nsid w:val="77901732"/>
    <w:multiLevelType w:val="hybridMultilevel"/>
    <w:tmpl w:val="1400BDF8"/>
    <w:lvl w:ilvl="0" w:tplc="660AE490">
      <w:start w:val="1"/>
      <w:numFmt w:val="bullet"/>
      <w:lvlText w:val="•"/>
      <w:lvlJc w:val="left"/>
      <w:pPr>
        <w:tabs>
          <w:tab w:val="num" w:pos="720"/>
        </w:tabs>
        <w:ind w:left="720" w:hanging="360"/>
      </w:pPr>
      <w:rPr>
        <w:rFonts w:ascii="Arial" w:hAnsi="Arial" w:hint="default"/>
      </w:rPr>
    </w:lvl>
    <w:lvl w:ilvl="1" w:tplc="E3249CFC" w:tentative="1">
      <w:start w:val="1"/>
      <w:numFmt w:val="bullet"/>
      <w:lvlText w:val="•"/>
      <w:lvlJc w:val="left"/>
      <w:pPr>
        <w:tabs>
          <w:tab w:val="num" w:pos="1440"/>
        </w:tabs>
        <w:ind w:left="1440" w:hanging="360"/>
      </w:pPr>
      <w:rPr>
        <w:rFonts w:ascii="Arial" w:hAnsi="Arial" w:hint="default"/>
      </w:rPr>
    </w:lvl>
    <w:lvl w:ilvl="2" w:tplc="11CE6242" w:tentative="1">
      <w:start w:val="1"/>
      <w:numFmt w:val="bullet"/>
      <w:lvlText w:val="•"/>
      <w:lvlJc w:val="left"/>
      <w:pPr>
        <w:tabs>
          <w:tab w:val="num" w:pos="2160"/>
        </w:tabs>
        <w:ind w:left="2160" w:hanging="360"/>
      </w:pPr>
      <w:rPr>
        <w:rFonts w:ascii="Arial" w:hAnsi="Arial" w:hint="default"/>
      </w:rPr>
    </w:lvl>
    <w:lvl w:ilvl="3" w:tplc="EA4854CA" w:tentative="1">
      <w:start w:val="1"/>
      <w:numFmt w:val="bullet"/>
      <w:lvlText w:val="•"/>
      <w:lvlJc w:val="left"/>
      <w:pPr>
        <w:tabs>
          <w:tab w:val="num" w:pos="2880"/>
        </w:tabs>
        <w:ind w:left="2880" w:hanging="360"/>
      </w:pPr>
      <w:rPr>
        <w:rFonts w:ascii="Arial" w:hAnsi="Arial" w:hint="default"/>
      </w:rPr>
    </w:lvl>
    <w:lvl w:ilvl="4" w:tplc="5016F2C2" w:tentative="1">
      <w:start w:val="1"/>
      <w:numFmt w:val="bullet"/>
      <w:lvlText w:val="•"/>
      <w:lvlJc w:val="left"/>
      <w:pPr>
        <w:tabs>
          <w:tab w:val="num" w:pos="3600"/>
        </w:tabs>
        <w:ind w:left="3600" w:hanging="360"/>
      </w:pPr>
      <w:rPr>
        <w:rFonts w:ascii="Arial" w:hAnsi="Arial" w:hint="default"/>
      </w:rPr>
    </w:lvl>
    <w:lvl w:ilvl="5" w:tplc="99BA04FE" w:tentative="1">
      <w:start w:val="1"/>
      <w:numFmt w:val="bullet"/>
      <w:lvlText w:val="•"/>
      <w:lvlJc w:val="left"/>
      <w:pPr>
        <w:tabs>
          <w:tab w:val="num" w:pos="4320"/>
        </w:tabs>
        <w:ind w:left="4320" w:hanging="360"/>
      </w:pPr>
      <w:rPr>
        <w:rFonts w:ascii="Arial" w:hAnsi="Arial" w:hint="default"/>
      </w:rPr>
    </w:lvl>
    <w:lvl w:ilvl="6" w:tplc="0840F8CA" w:tentative="1">
      <w:start w:val="1"/>
      <w:numFmt w:val="bullet"/>
      <w:lvlText w:val="•"/>
      <w:lvlJc w:val="left"/>
      <w:pPr>
        <w:tabs>
          <w:tab w:val="num" w:pos="5040"/>
        </w:tabs>
        <w:ind w:left="5040" w:hanging="360"/>
      </w:pPr>
      <w:rPr>
        <w:rFonts w:ascii="Arial" w:hAnsi="Arial" w:hint="default"/>
      </w:rPr>
    </w:lvl>
    <w:lvl w:ilvl="7" w:tplc="F3549A40" w:tentative="1">
      <w:start w:val="1"/>
      <w:numFmt w:val="bullet"/>
      <w:lvlText w:val="•"/>
      <w:lvlJc w:val="left"/>
      <w:pPr>
        <w:tabs>
          <w:tab w:val="num" w:pos="5760"/>
        </w:tabs>
        <w:ind w:left="5760" w:hanging="360"/>
      </w:pPr>
      <w:rPr>
        <w:rFonts w:ascii="Arial" w:hAnsi="Arial" w:hint="default"/>
      </w:rPr>
    </w:lvl>
    <w:lvl w:ilvl="8" w:tplc="0958B46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8436930"/>
    <w:multiLevelType w:val="hybridMultilevel"/>
    <w:tmpl w:val="9E106756"/>
    <w:lvl w:ilvl="0" w:tplc="660AE490">
      <w:start w:val="1"/>
      <w:numFmt w:val="bullet"/>
      <w:lvlText w:val="•"/>
      <w:lvlJc w:val="left"/>
      <w:pPr>
        <w:ind w:left="440" w:hanging="440"/>
      </w:pPr>
      <w:rPr>
        <w:rFonts w:ascii="Arial" w:hAnsi="Aria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7" w15:restartNumberingAfterBreak="0">
    <w:nsid w:val="79632A00"/>
    <w:multiLevelType w:val="hybridMultilevel"/>
    <w:tmpl w:val="301E437A"/>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8" w15:restartNumberingAfterBreak="0">
    <w:nsid w:val="7A5C6E1A"/>
    <w:multiLevelType w:val="hybridMultilevel"/>
    <w:tmpl w:val="1F2671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9" w15:restartNumberingAfterBreak="0">
    <w:nsid w:val="7A5E41F7"/>
    <w:multiLevelType w:val="hybridMultilevel"/>
    <w:tmpl w:val="E3607162"/>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0" w15:restartNumberingAfterBreak="0">
    <w:nsid w:val="7BAF4327"/>
    <w:multiLevelType w:val="hybridMultilevel"/>
    <w:tmpl w:val="FFC03388"/>
    <w:lvl w:ilvl="0" w:tplc="FFFFFFFF">
      <w:start w:val="1"/>
      <w:numFmt w:val="lowerLetter"/>
      <w:lvlText w:val="%1)"/>
      <w:lvlJc w:val="left"/>
      <w:pPr>
        <w:ind w:left="800" w:hanging="36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91" w15:restartNumberingAfterBreak="0">
    <w:nsid w:val="7BE5628A"/>
    <w:multiLevelType w:val="hybridMultilevel"/>
    <w:tmpl w:val="161C9C2E"/>
    <w:lvl w:ilvl="0" w:tplc="3370B9B0">
      <w:start w:val="1"/>
      <w:numFmt w:val="bullet"/>
      <w:lvlText w:val=""/>
      <w:lvlJc w:val="left"/>
      <w:pPr>
        <w:tabs>
          <w:tab w:val="num" w:pos="720"/>
        </w:tabs>
        <w:ind w:left="720" w:hanging="360"/>
      </w:pPr>
      <w:rPr>
        <w:rFonts w:ascii="Wingdings" w:hAnsi="Wingdings" w:hint="default"/>
      </w:rPr>
    </w:lvl>
    <w:lvl w:ilvl="1" w:tplc="2798449E" w:tentative="1">
      <w:start w:val="1"/>
      <w:numFmt w:val="bullet"/>
      <w:lvlText w:val=""/>
      <w:lvlJc w:val="left"/>
      <w:pPr>
        <w:tabs>
          <w:tab w:val="num" w:pos="1440"/>
        </w:tabs>
        <w:ind w:left="1440" w:hanging="360"/>
      </w:pPr>
      <w:rPr>
        <w:rFonts w:ascii="Wingdings" w:hAnsi="Wingdings" w:hint="default"/>
      </w:rPr>
    </w:lvl>
    <w:lvl w:ilvl="2" w:tplc="D974B60C" w:tentative="1">
      <w:start w:val="1"/>
      <w:numFmt w:val="bullet"/>
      <w:lvlText w:val=""/>
      <w:lvlJc w:val="left"/>
      <w:pPr>
        <w:tabs>
          <w:tab w:val="num" w:pos="2160"/>
        </w:tabs>
        <w:ind w:left="2160" w:hanging="360"/>
      </w:pPr>
      <w:rPr>
        <w:rFonts w:ascii="Wingdings" w:hAnsi="Wingdings" w:hint="default"/>
      </w:rPr>
    </w:lvl>
    <w:lvl w:ilvl="3" w:tplc="9CEEF70A" w:tentative="1">
      <w:start w:val="1"/>
      <w:numFmt w:val="bullet"/>
      <w:lvlText w:val=""/>
      <w:lvlJc w:val="left"/>
      <w:pPr>
        <w:tabs>
          <w:tab w:val="num" w:pos="2880"/>
        </w:tabs>
        <w:ind w:left="2880" w:hanging="360"/>
      </w:pPr>
      <w:rPr>
        <w:rFonts w:ascii="Wingdings" w:hAnsi="Wingdings" w:hint="default"/>
      </w:rPr>
    </w:lvl>
    <w:lvl w:ilvl="4" w:tplc="F0163ADC" w:tentative="1">
      <w:start w:val="1"/>
      <w:numFmt w:val="bullet"/>
      <w:lvlText w:val=""/>
      <w:lvlJc w:val="left"/>
      <w:pPr>
        <w:tabs>
          <w:tab w:val="num" w:pos="3600"/>
        </w:tabs>
        <w:ind w:left="3600" w:hanging="360"/>
      </w:pPr>
      <w:rPr>
        <w:rFonts w:ascii="Wingdings" w:hAnsi="Wingdings" w:hint="default"/>
      </w:rPr>
    </w:lvl>
    <w:lvl w:ilvl="5" w:tplc="80387248" w:tentative="1">
      <w:start w:val="1"/>
      <w:numFmt w:val="bullet"/>
      <w:lvlText w:val=""/>
      <w:lvlJc w:val="left"/>
      <w:pPr>
        <w:tabs>
          <w:tab w:val="num" w:pos="4320"/>
        </w:tabs>
        <w:ind w:left="4320" w:hanging="360"/>
      </w:pPr>
      <w:rPr>
        <w:rFonts w:ascii="Wingdings" w:hAnsi="Wingdings" w:hint="default"/>
      </w:rPr>
    </w:lvl>
    <w:lvl w:ilvl="6" w:tplc="AE06A684" w:tentative="1">
      <w:start w:val="1"/>
      <w:numFmt w:val="bullet"/>
      <w:lvlText w:val=""/>
      <w:lvlJc w:val="left"/>
      <w:pPr>
        <w:tabs>
          <w:tab w:val="num" w:pos="5040"/>
        </w:tabs>
        <w:ind w:left="5040" w:hanging="360"/>
      </w:pPr>
      <w:rPr>
        <w:rFonts w:ascii="Wingdings" w:hAnsi="Wingdings" w:hint="default"/>
      </w:rPr>
    </w:lvl>
    <w:lvl w:ilvl="7" w:tplc="93BE84E0" w:tentative="1">
      <w:start w:val="1"/>
      <w:numFmt w:val="bullet"/>
      <w:lvlText w:val=""/>
      <w:lvlJc w:val="left"/>
      <w:pPr>
        <w:tabs>
          <w:tab w:val="num" w:pos="5760"/>
        </w:tabs>
        <w:ind w:left="5760" w:hanging="360"/>
      </w:pPr>
      <w:rPr>
        <w:rFonts w:ascii="Wingdings" w:hAnsi="Wingdings" w:hint="default"/>
      </w:rPr>
    </w:lvl>
    <w:lvl w:ilvl="8" w:tplc="EC728822"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C342675"/>
    <w:multiLevelType w:val="multilevel"/>
    <w:tmpl w:val="2D905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DE80A1E"/>
    <w:multiLevelType w:val="hybridMultilevel"/>
    <w:tmpl w:val="6E564B82"/>
    <w:lvl w:ilvl="0" w:tplc="FFFFFFFF">
      <w:start w:val="1"/>
      <w:numFmt w:val="lowerLetter"/>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94" w15:restartNumberingAfterBreak="0">
    <w:nsid w:val="7F3B4C7C"/>
    <w:multiLevelType w:val="hybridMultilevel"/>
    <w:tmpl w:val="8982AAB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65108135">
    <w:abstractNumId w:val="30"/>
  </w:num>
  <w:num w:numId="2" w16cid:durableId="195048459">
    <w:abstractNumId w:val="69"/>
  </w:num>
  <w:num w:numId="3" w16cid:durableId="1639993877">
    <w:abstractNumId w:val="32"/>
  </w:num>
  <w:num w:numId="4" w16cid:durableId="770397459">
    <w:abstractNumId w:val="68"/>
  </w:num>
  <w:num w:numId="5" w16cid:durableId="659968829">
    <w:abstractNumId w:val="60"/>
  </w:num>
  <w:num w:numId="6" w16cid:durableId="2061198614">
    <w:abstractNumId w:val="24"/>
  </w:num>
  <w:num w:numId="7" w16cid:durableId="1846283135">
    <w:abstractNumId w:val="21"/>
  </w:num>
  <w:num w:numId="8" w16cid:durableId="761609493">
    <w:abstractNumId w:val="14"/>
  </w:num>
  <w:num w:numId="9" w16cid:durableId="486478277">
    <w:abstractNumId w:val="17"/>
  </w:num>
  <w:num w:numId="10" w16cid:durableId="648632818">
    <w:abstractNumId w:val="47"/>
  </w:num>
  <w:num w:numId="11" w16cid:durableId="170032041">
    <w:abstractNumId w:val="29"/>
  </w:num>
  <w:num w:numId="12" w16cid:durableId="32196168">
    <w:abstractNumId w:val="56"/>
  </w:num>
  <w:num w:numId="13" w16cid:durableId="1013414567">
    <w:abstractNumId w:val="88"/>
  </w:num>
  <w:num w:numId="14" w16cid:durableId="135613103">
    <w:abstractNumId w:val="26"/>
  </w:num>
  <w:num w:numId="15" w16cid:durableId="2123526254">
    <w:abstractNumId w:val="22"/>
  </w:num>
  <w:num w:numId="16" w16cid:durableId="278344498">
    <w:abstractNumId w:val="71"/>
  </w:num>
  <w:num w:numId="17" w16cid:durableId="773210928">
    <w:abstractNumId w:val="57"/>
  </w:num>
  <w:num w:numId="18" w16cid:durableId="1294366997">
    <w:abstractNumId w:val="42"/>
  </w:num>
  <w:num w:numId="19" w16cid:durableId="620845849">
    <w:abstractNumId w:val="40"/>
  </w:num>
  <w:num w:numId="20" w16cid:durableId="1954827839">
    <w:abstractNumId w:val="72"/>
  </w:num>
  <w:num w:numId="21" w16cid:durableId="880479280">
    <w:abstractNumId w:val="85"/>
  </w:num>
  <w:num w:numId="22" w16cid:durableId="44449969">
    <w:abstractNumId w:val="62"/>
  </w:num>
  <w:num w:numId="23" w16cid:durableId="1922106239">
    <w:abstractNumId w:val="54"/>
  </w:num>
  <w:num w:numId="24" w16cid:durableId="1232960872">
    <w:abstractNumId w:val="61"/>
  </w:num>
  <w:num w:numId="25" w16cid:durableId="248924887">
    <w:abstractNumId w:val="91"/>
  </w:num>
  <w:num w:numId="26" w16cid:durableId="1778597450">
    <w:abstractNumId w:val="84"/>
  </w:num>
  <w:num w:numId="27" w16cid:durableId="1129739774">
    <w:abstractNumId w:val="46"/>
  </w:num>
  <w:num w:numId="28" w16cid:durableId="1050613765">
    <w:abstractNumId w:val="76"/>
  </w:num>
  <w:num w:numId="29" w16cid:durableId="341011137">
    <w:abstractNumId w:val="25"/>
  </w:num>
  <w:num w:numId="30" w16cid:durableId="1453137151">
    <w:abstractNumId w:val="77"/>
  </w:num>
  <w:num w:numId="31" w16cid:durableId="232131806">
    <w:abstractNumId w:val="65"/>
  </w:num>
  <w:num w:numId="32" w16cid:durableId="1659503928">
    <w:abstractNumId w:val="73"/>
  </w:num>
  <w:num w:numId="33" w16cid:durableId="1637685571">
    <w:abstractNumId w:val="4"/>
  </w:num>
  <w:num w:numId="34" w16cid:durableId="2070037596">
    <w:abstractNumId w:val="33"/>
  </w:num>
  <w:num w:numId="35" w16cid:durableId="1548637912">
    <w:abstractNumId w:val="41"/>
  </w:num>
  <w:num w:numId="36" w16cid:durableId="307710138">
    <w:abstractNumId w:val="53"/>
  </w:num>
  <w:num w:numId="37" w16cid:durableId="2134667493">
    <w:abstractNumId w:val="75"/>
  </w:num>
  <w:num w:numId="38" w16cid:durableId="52126382">
    <w:abstractNumId w:val="11"/>
  </w:num>
  <w:num w:numId="39" w16cid:durableId="1472550708">
    <w:abstractNumId w:val="13"/>
  </w:num>
  <w:num w:numId="40" w16cid:durableId="262610630">
    <w:abstractNumId w:val="34"/>
  </w:num>
  <w:num w:numId="41" w16cid:durableId="2085298768">
    <w:abstractNumId w:val="1"/>
  </w:num>
  <w:num w:numId="42" w16cid:durableId="402921921">
    <w:abstractNumId w:val="38"/>
  </w:num>
  <w:num w:numId="43" w16cid:durableId="1563713778">
    <w:abstractNumId w:val="81"/>
  </w:num>
  <w:num w:numId="44" w16cid:durableId="404299530">
    <w:abstractNumId w:val="44"/>
  </w:num>
  <w:num w:numId="45" w16cid:durableId="404031499">
    <w:abstractNumId w:val="3"/>
  </w:num>
  <w:num w:numId="46" w16cid:durableId="1882940082">
    <w:abstractNumId w:val="6"/>
  </w:num>
  <w:num w:numId="47" w16cid:durableId="1321153330">
    <w:abstractNumId w:val="59"/>
  </w:num>
  <w:num w:numId="48" w16cid:durableId="762187521">
    <w:abstractNumId w:val="94"/>
  </w:num>
  <w:num w:numId="49" w16cid:durableId="1457988181">
    <w:abstractNumId w:val="15"/>
  </w:num>
  <w:num w:numId="50" w16cid:durableId="1052997057">
    <w:abstractNumId w:val="45"/>
  </w:num>
  <w:num w:numId="51" w16cid:durableId="1286934367">
    <w:abstractNumId w:val="8"/>
  </w:num>
  <w:num w:numId="52" w16cid:durableId="1771051282">
    <w:abstractNumId w:val="89"/>
  </w:num>
  <w:num w:numId="53" w16cid:durableId="1453745716">
    <w:abstractNumId w:val="31"/>
  </w:num>
  <w:num w:numId="54" w16cid:durableId="1413237723">
    <w:abstractNumId w:val="66"/>
  </w:num>
  <w:num w:numId="55" w16cid:durableId="650673175">
    <w:abstractNumId w:val="20"/>
  </w:num>
  <w:num w:numId="56" w16cid:durableId="2036226647">
    <w:abstractNumId w:val="79"/>
  </w:num>
  <w:num w:numId="57" w16cid:durableId="692461023">
    <w:abstractNumId w:val="28"/>
  </w:num>
  <w:num w:numId="58" w16cid:durableId="1178688552">
    <w:abstractNumId w:val="2"/>
  </w:num>
  <w:num w:numId="59" w16cid:durableId="1612126518">
    <w:abstractNumId w:val="90"/>
  </w:num>
  <w:num w:numId="60" w16cid:durableId="1621691730">
    <w:abstractNumId w:val="50"/>
  </w:num>
  <w:num w:numId="61" w16cid:durableId="1609923485">
    <w:abstractNumId w:val="7"/>
  </w:num>
  <w:num w:numId="62" w16cid:durableId="498469737">
    <w:abstractNumId w:val="64"/>
  </w:num>
  <w:num w:numId="63" w16cid:durableId="789475650">
    <w:abstractNumId w:val="55"/>
  </w:num>
  <w:num w:numId="64" w16cid:durableId="247349435">
    <w:abstractNumId w:val="0"/>
  </w:num>
  <w:num w:numId="65" w16cid:durableId="444428101">
    <w:abstractNumId w:val="80"/>
  </w:num>
  <w:num w:numId="66" w16cid:durableId="1183202665">
    <w:abstractNumId w:val="18"/>
  </w:num>
  <w:num w:numId="67" w16cid:durableId="440301228">
    <w:abstractNumId w:val="78"/>
  </w:num>
  <w:num w:numId="68" w16cid:durableId="372079502">
    <w:abstractNumId w:val="23"/>
  </w:num>
  <w:num w:numId="69" w16cid:durableId="419564312">
    <w:abstractNumId w:val="58"/>
  </w:num>
  <w:num w:numId="70" w16cid:durableId="1109272686">
    <w:abstractNumId w:val="19"/>
  </w:num>
  <w:num w:numId="71" w16cid:durableId="1748266169">
    <w:abstractNumId w:val="5"/>
  </w:num>
  <w:num w:numId="72" w16cid:durableId="1125738735">
    <w:abstractNumId w:val="82"/>
  </w:num>
  <w:num w:numId="73" w16cid:durableId="578296957">
    <w:abstractNumId w:val="9"/>
  </w:num>
  <w:num w:numId="74" w16cid:durableId="1036782602">
    <w:abstractNumId w:val="12"/>
  </w:num>
  <w:num w:numId="75" w16cid:durableId="1440686062">
    <w:abstractNumId w:val="37"/>
  </w:num>
  <w:num w:numId="76" w16cid:durableId="1173564285">
    <w:abstractNumId w:val="10"/>
  </w:num>
  <w:num w:numId="77" w16cid:durableId="1439329355">
    <w:abstractNumId w:val="43"/>
  </w:num>
  <w:num w:numId="78" w16cid:durableId="585114547">
    <w:abstractNumId w:val="48"/>
  </w:num>
  <w:num w:numId="79" w16cid:durableId="272056844">
    <w:abstractNumId w:val="67"/>
  </w:num>
  <w:num w:numId="80" w16cid:durableId="2106270218">
    <w:abstractNumId w:val="36"/>
  </w:num>
  <w:num w:numId="81" w16cid:durableId="1684746162">
    <w:abstractNumId w:val="70"/>
  </w:num>
  <w:num w:numId="82" w16cid:durableId="92820716">
    <w:abstractNumId w:val="87"/>
  </w:num>
  <w:num w:numId="83" w16cid:durableId="60568429">
    <w:abstractNumId w:val="83"/>
  </w:num>
  <w:num w:numId="84" w16cid:durableId="2044133830">
    <w:abstractNumId w:val="35"/>
  </w:num>
  <w:num w:numId="85" w16cid:durableId="1190024535">
    <w:abstractNumId w:val="93"/>
  </w:num>
  <w:num w:numId="86" w16cid:durableId="1851796081">
    <w:abstractNumId w:val="16"/>
  </w:num>
  <w:num w:numId="87" w16cid:durableId="1869755905">
    <w:abstractNumId w:val="51"/>
  </w:num>
  <w:num w:numId="88" w16cid:durableId="227687218">
    <w:abstractNumId w:val="39"/>
  </w:num>
  <w:num w:numId="89" w16cid:durableId="1676112354">
    <w:abstractNumId w:val="27"/>
  </w:num>
  <w:num w:numId="90" w16cid:durableId="276252338">
    <w:abstractNumId w:val="63"/>
  </w:num>
  <w:num w:numId="91" w16cid:durableId="781875052">
    <w:abstractNumId w:val="49"/>
  </w:num>
  <w:num w:numId="92" w16cid:durableId="376903053">
    <w:abstractNumId w:val="92"/>
  </w:num>
  <w:num w:numId="93" w16cid:durableId="686373103">
    <w:abstractNumId w:val="74"/>
  </w:num>
  <w:num w:numId="94" w16cid:durableId="392967306">
    <w:abstractNumId w:val="52"/>
  </w:num>
  <w:num w:numId="95" w16cid:durableId="507839189">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6BC"/>
    <w:rsid w:val="000026EB"/>
    <w:rsid w:val="000030C2"/>
    <w:rsid w:val="000051E5"/>
    <w:rsid w:val="0000641A"/>
    <w:rsid w:val="00006F80"/>
    <w:rsid w:val="00010DCD"/>
    <w:rsid w:val="0001149B"/>
    <w:rsid w:val="000167EA"/>
    <w:rsid w:val="00016D68"/>
    <w:rsid w:val="0001742F"/>
    <w:rsid w:val="0001757E"/>
    <w:rsid w:val="00021ABD"/>
    <w:rsid w:val="00025278"/>
    <w:rsid w:val="00030C86"/>
    <w:rsid w:val="00034B85"/>
    <w:rsid w:val="000363F3"/>
    <w:rsid w:val="000424D6"/>
    <w:rsid w:val="000428BF"/>
    <w:rsid w:val="00043DCB"/>
    <w:rsid w:val="000465EB"/>
    <w:rsid w:val="000467CC"/>
    <w:rsid w:val="00051DEE"/>
    <w:rsid w:val="000520E3"/>
    <w:rsid w:val="00060810"/>
    <w:rsid w:val="000621B0"/>
    <w:rsid w:val="0006475E"/>
    <w:rsid w:val="000666A2"/>
    <w:rsid w:val="000675CA"/>
    <w:rsid w:val="00070D02"/>
    <w:rsid w:val="000722DE"/>
    <w:rsid w:val="00082ADD"/>
    <w:rsid w:val="0008303E"/>
    <w:rsid w:val="0008350B"/>
    <w:rsid w:val="00083DA1"/>
    <w:rsid w:val="000846A8"/>
    <w:rsid w:val="00087275"/>
    <w:rsid w:val="00090174"/>
    <w:rsid w:val="000916E5"/>
    <w:rsid w:val="000922F1"/>
    <w:rsid w:val="00092F73"/>
    <w:rsid w:val="00094DC0"/>
    <w:rsid w:val="000966CF"/>
    <w:rsid w:val="000974DA"/>
    <w:rsid w:val="000A0049"/>
    <w:rsid w:val="000A36FD"/>
    <w:rsid w:val="000A42F6"/>
    <w:rsid w:val="000A4695"/>
    <w:rsid w:val="000B0AD6"/>
    <w:rsid w:val="000B140E"/>
    <w:rsid w:val="000B418F"/>
    <w:rsid w:val="000B4CCB"/>
    <w:rsid w:val="000B52BD"/>
    <w:rsid w:val="000B558D"/>
    <w:rsid w:val="000C12DC"/>
    <w:rsid w:val="000C2048"/>
    <w:rsid w:val="000C2FE6"/>
    <w:rsid w:val="000C7947"/>
    <w:rsid w:val="000D223F"/>
    <w:rsid w:val="000D2A19"/>
    <w:rsid w:val="000D72CA"/>
    <w:rsid w:val="000E0CB0"/>
    <w:rsid w:val="000E1B72"/>
    <w:rsid w:val="000E1C8F"/>
    <w:rsid w:val="000E204C"/>
    <w:rsid w:val="000E5C82"/>
    <w:rsid w:val="000E6E42"/>
    <w:rsid w:val="000F2F39"/>
    <w:rsid w:val="000F3ADE"/>
    <w:rsid w:val="000F61D9"/>
    <w:rsid w:val="000F6ECE"/>
    <w:rsid w:val="00102E38"/>
    <w:rsid w:val="0010395B"/>
    <w:rsid w:val="00105C56"/>
    <w:rsid w:val="00111009"/>
    <w:rsid w:val="00111B65"/>
    <w:rsid w:val="00112F38"/>
    <w:rsid w:val="001147DE"/>
    <w:rsid w:val="00115111"/>
    <w:rsid w:val="00121F9D"/>
    <w:rsid w:val="0012298D"/>
    <w:rsid w:val="00123F91"/>
    <w:rsid w:val="00124EE8"/>
    <w:rsid w:val="00125FCD"/>
    <w:rsid w:val="00130010"/>
    <w:rsid w:val="00133551"/>
    <w:rsid w:val="00135D4F"/>
    <w:rsid w:val="00137D4B"/>
    <w:rsid w:val="00140FB8"/>
    <w:rsid w:val="001416BF"/>
    <w:rsid w:val="00144859"/>
    <w:rsid w:val="00146094"/>
    <w:rsid w:val="00146DBB"/>
    <w:rsid w:val="00151E75"/>
    <w:rsid w:val="00155627"/>
    <w:rsid w:val="00160C5A"/>
    <w:rsid w:val="00161EC8"/>
    <w:rsid w:val="00162D82"/>
    <w:rsid w:val="00165082"/>
    <w:rsid w:val="00165835"/>
    <w:rsid w:val="00166C39"/>
    <w:rsid w:val="0016785D"/>
    <w:rsid w:val="001718E1"/>
    <w:rsid w:val="00172B78"/>
    <w:rsid w:val="0017331E"/>
    <w:rsid w:val="001810FB"/>
    <w:rsid w:val="00181949"/>
    <w:rsid w:val="00192444"/>
    <w:rsid w:val="0019335C"/>
    <w:rsid w:val="001946CA"/>
    <w:rsid w:val="00194CE6"/>
    <w:rsid w:val="001961BB"/>
    <w:rsid w:val="001A1AB0"/>
    <w:rsid w:val="001A441D"/>
    <w:rsid w:val="001A44D7"/>
    <w:rsid w:val="001C36D8"/>
    <w:rsid w:val="001C44BA"/>
    <w:rsid w:val="001C59EF"/>
    <w:rsid w:val="001D06E5"/>
    <w:rsid w:val="001D1AFB"/>
    <w:rsid w:val="001E0555"/>
    <w:rsid w:val="001E1232"/>
    <w:rsid w:val="001E14CC"/>
    <w:rsid w:val="001E1C80"/>
    <w:rsid w:val="001E4027"/>
    <w:rsid w:val="001E4D99"/>
    <w:rsid w:val="001E5A35"/>
    <w:rsid w:val="001F4A58"/>
    <w:rsid w:val="00200359"/>
    <w:rsid w:val="00205873"/>
    <w:rsid w:val="00213F47"/>
    <w:rsid w:val="00216C06"/>
    <w:rsid w:val="00223AC4"/>
    <w:rsid w:val="00225BEF"/>
    <w:rsid w:val="00225BFD"/>
    <w:rsid w:val="00227BCC"/>
    <w:rsid w:val="00234990"/>
    <w:rsid w:val="00234F3E"/>
    <w:rsid w:val="0023741B"/>
    <w:rsid w:val="00241E76"/>
    <w:rsid w:val="00245595"/>
    <w:rsid w:val="00250359"/>
    <w:rsid w:val="00251F02"/>
    <w:rsid w:val="00252921"/>
    <w:rsid w:val="00253CF3"/>
    <w:rsid w:val="002543A1"/>
    <w:rsid w:val="002625F2"/>
    <w:rsid w:val="002661E3"/>
    <w:rsid w:val="00266723"/>
    <w:rsid w:val="002729F6"/>
    <w:rsid w:val="002740D7"/>
    <w:rsid w:val="00276C39"/>
    <w:rsid w:val="002775D9"/>
    <w:rsid w:val="00281F64"/>
    <w:rsid w:val="00287CC4"/>
    <w:rsid w:val="002905B2"/>
    <w:rsid w:val="002910C5"/>
    <w:rsid w:val="002A0C66"/>
    <w:rsid w:val="002A201D"/>
    <w:rsid w:val="002A33BD"/>
    <w:rsid w:val="002B05FA"/>
    <w:rsid w:val="002B0E79"/>
    <w:rsid w:val="002B128D"/>
    <w:rsid w:val="002B248A"/>
    <w:rsid w:val="002B4029"/>
    <w:rsid w:val="002B5909"/>
    <w:rsid w:val="002C74AB"/>
    <w:rsid w:val="002C7C52"/>
    <w:rsid w:val="002D4B38"/>
    <w:rsid w:val="002E0345"/>
    <w:rsid w:val="002E3AAC"/>
    <w:rsid w:val="002F3CB9"/>
    <w:rsid w:val="002F56B4"/>
    <w:rsid w:val="002F5B92"/>
    <w:rsid w:val="002F7EE2"/>
    <w:rsid w:val="003007D5"/>
    <w:rsid w:val="00303AA1"/>
    <w:rsid w:val="0030751C"/>
    <w:rsid w:val="00307546"/>
    <w:rsid w:val="00310239"/>
    <w:rsid w:val="0031026A"/>
    <w:rsid w:val="00310A57"/>
    <w:rsid w:val="00311196"/>
    <w:rsid w:val="00313D83"/>
    <w:rsid w:val="00321749"/>
    <w:rsid w:val="00321D10"/>
    <w:rsid w:val="00322FA5"/>
    <w:rsid w:val="00334AEA"/>
    <w:rsid w:val="00335BF8"/>
    <w:rsid w:val="00340C1B"/>
    <w:rsid w:val="00340EC4"/>
    <w:rsid w:val="003503A7"/>
    <w:rsid w:val="0035191B"/>
    <w:rsid w:val="00352B2A"/>
    <w:rsid w:val="00353A83"/>
    <w:rsid w:val="00354F43"/>
    <w:rsid w:val="00355343"/>
    <w:rsid w:val="00356B1D"/>
    <w:rsid w:val="0035798B"/>
    <w:rsid w:val="00361BFD"/>
    <w:rsid w:val="003640D6"/>
    <w:rsid w:val="0036580A"/>
    <w:rsid w:val="00371931"/>
    <w:rsid w:val="00372A78"/>
    <w:rsid w:val="00372F04"/>
    <w:rsid w:val="0038177C"/>
    <w:rsid w:val="00382FFF"/>
    <w:rsid w:val="00385CC2"/>
    <w:rsid w:val="00386B14"/>
    <w:rsid w:val="0039055F"/>
    <w:rsid w:val="00396406"/>
    <w:rsid w:val="00397AAC"/>
    <w:rsid w:val="003A0E42"/>
    <w:rsid w:val="003A36D9"/>
    <w:rsid w:val="003A3929"/>
    <w:rsid w:val="003A6583"/>
    <w:rsid w:val="003A675C"/>
    <w:rsid w:val="003A7287"/>
    <w:rsid w:val="003B2982"/>
    <w:rsid w:val="003B472A"/>
    <w:rsid w:val="003B5846"/>
    <w:rsid w:val="003C167B"/>
    <w:rsid w:val="003C2FF1"/>
    <w:rsid w:val="003C3AB7"/>
    <w:rsid w:val="003C3C66"/>
    <w:rsid w:val="003C41CD"/>
    <w:rsid w:val="003C5465"/>
    <w:rsid w:val="003E049F"/>
    <w:rsid w:val="003E0527"/>
    <w:rsid w:val="003E31A5"/>
    <w:rsid w:val="003E423E"/>
    <w:rsid w:val="003E4E6D"/>
    <w:rsid w:val="003E576D"/>
    <w:rsid w:val="003E6564"/>
    <w:rsid w:val="003E795F"/>
    <w:rsid w:val="003F02E2"/>
    <w:rsid w:val="003F577A"/>
    <w:rsid w:val="00402552"/>
    <w:rsid w:val="004034D2"/>
    <w:rsid w:val="00404840"/>
    <w:rsid w:val="00404C4D"/>
    <w:rsid w:val="00410334"/>
    <w:rsid w:val="00414BFF"/>
    <w:rsid w:val="004201EE"/>
    <w:rsid w:val="00421238"/>
    <w:rsid w:val="004247B1"/>
    <w:rsid w:val="004257FE"/>
    <w:rsid w:val="004309EC"/>
    <w:rsid w:val="00431E61"/>
    <w:rsid w:val="00432332"/>
    <w:rsid w:val="00432924"/>
    <w:rsid w:val="00433007"/>
    <w:rsid w:val="00440E9A"/>
    <w:rsid w:val="004437BF"/>
    <w:rsid w:val="00447317"/>
    <w:rsid w:val="00451434"/>
    <w:rsid w:val="004538E4"/>
    <w:rsid w:val="00455C02"/>
    <w:rsid w:val="004566BD"/>
    <w:rsid w:val="00462C27"/>
    <w:rsid w:val="0047456B"/>
    <w:rsid w:val="0047660F"/>
    <w:rsid w:val="0047670B"/>
    <w:rsid w:val="00476CE4"/>
    <w:rsid w:val="00485352"/>
    <w:rsid w:val="0048783B"/>
    <w:rsid w:val="00487D44"/>
    <w:rsid w:val="00487ED2"/>
    <w:rsid w:val="004905DF"/>
    <w:rsid w:val="00490F36"/>
    <w:rsid w:val="00491EAA"/>
    <w:rsid w:val="00493646"/>
    <w:rsid w:val="00494C42"/>
    <w:rsid w:val="00496BB9"/>
    <w:rsid w:val="004A071B"/>
    <w:rsid w:val="004A09AD"/>
    <w:rsid w:val="004A14DA"/>
    <w:rsid w:val="004A1E70"/>
    <w:rsid w:val="004A3BBA"/>
    <w:rsid w:val="004A3D20"/>
    <w:rsid w:val="004A3F16"/>
    <w:rsid w:val="004A59BA"/>
    <w:rsid w:val="004A799E"/>
    <w:rsid w:val="004B254D"/>
    <w:rsid w:val="004B3633"/>
    <w:rsid w:val="004B411B"/>
    <w:rsid w:val="004B6AD1"/>
    <w:rsid w:val="004B7680"/>
    <w:rsid w:val="004C57D3"/>
    <w:rsid w:val="004C66DB"/>
    <w:rsid w:val="004D4171"/>
    <w:rsid w:val="004D685C"/>
    <w:rsid w:val="004D6CEB"/>
    <w:rsid w:val="004D710B"/>
    <w:rsid w:val="004E1AF7"/>
    <w:rsid w:val="004E2F7C"/>
    <w:rsid w:val="004E338C"/>
    <w:rsid w:val="004E437C"/>
    <w:rsid w:val="004E517F"/>
    <w:rsid w:val="004E6AE1"/>
    <w:rsid w:val="004F0EF5"/>
    <w:rsid w:val="004F3AE9"/>
    <w:rsid w:val="004F4240"/>
    <w:rsid w:val="004F47EB"/>
    <w:rsid w:val="004F4BFA"/>
    <w:rsid w:val="004F5C31"/>
    <w:rsid w:val="004F693C"/>
    <w:rsid w:val="004F6A19"/>
    <w:rsid w:val="00501D30"/>
    <w:rsid w:val="00502C20"/>
    <w:rsid w:val="00504033"/>
    <w:rsid w:val="005046B8"/>
    <w:rsid w:val="0050512D"/>
    <w:rsid w:val="00505266"/>
    <w:rsid w:val="00507687"/>
    <w:rsid w:val="0051377F"/>
    <w:rsid w:val="00513BF0"/>
    <w:rsid w:val="00513DC7"/>
    <w:rsid w:val="00517106"/>
    <w:rsid w:val="0052114B"/>
    <w:rsid w:val="00522FB7"/>
    <w:rsid w:val="005238BB"/>
    <w:rsid w:val="00524257"/>
    <w:rsid w:val="00524765"/>
    <w:rsid w:val="0052635D"/>
    <w:rsid w:val="00531704"/>
    <w:rsid w:val="00532AB0"/>
    <w:rsid w:val="0053416A"/>
    <w:rsid w:val="0053553D"/>
    <w:rsid w:val="00535ADE"/>
    <w:rsid w:val="005414D2"/>
    <w:rsid w:val="00544A20"/>
    <w:rsid w:val="00546DC9"/>
    <w:rsid w:val="00551AD6"/>
    <w:rsid w:val="00557629"/>
    <w:rsid w:val="00560904"/>
    <w:rsid w:val="0056106A"/>
    <w:rsid w:val="00562CA9"/>
    <w:rsid w:val="00567E48"/>
    <w:rsid w:val="00570693"/>
    <w:rsid w:val="005733E4"/>
    <w:rsid w:val="00575F63"/>
    <w:rsid w:val="00576307"/>
    <w:rsid w:val="00582796"/>
    <w:rsid w:val="00583498"/>
    <w:rsid w:val="00583AA2"/>
    <w:rsid w:val="00583D5F"/>
    <w:rsid w:val="0058536E"/>
    <w:rsid w:val="00587E5C"/>
    <w:rsid w:val="00590F97"/>
    <w:rsid w:val="00594431"/>
    <w:rsid w:val="00594A90"/>
    <w:rsid w:val="00595C38"/>
    <w:rsid w:val="005A0657"/>
    <w:rsid w:val="005A19BF"/>
    <w:rsid w:val="005A40C4"/>
    <w:rsid w:val="005B0DC7"/>
    <w:rsid w:val="005B1151"/>
    <w:rsid w:val="005B1221"/>
    <w:rsid w:val="005B1495"/>
    <w:rsid w:val="005B4098"/>
    <w:rsid w:val="005B4EC4"/>
    <w:rsid w:val="005B501C"/>
    <w:rsid w:val="005B5188"/>
    <w:rsid w:val="005C19B5"/>
    <w:rsid w:val="005C1DBC"/>
    <w:rsid w:val="005C219F"/>
    <w:rsid w:val="005C3DE8"/>
    <w:rsid w:val="005C48D0"/>
    <w:rsid w:val="005D24B6"/>
    <w:rsid w:val="005E10EA"/>
    <w:rsid w:val="005E1A32"/>
    <w:rsid w:val="005E3494"/>
    <w:rsid w:val="005E4BF2"/>
    <w:rsid w:val="005E6204"/>
    <w:rsid w:val="005E6F97"/>
    <w:rsid w:val="005F0D81"/>
    <w:rsid w:val="005F2A31"/>
    <w:rsid w:val="005F326C"/>
    <w:rsid w:val="005F5460"/>
    <w:rsid w:val="006003F7"/>
    <w:rsid w:val="00602230"/>
    <w:rsid w:val="00602802"/>
    <w:rsid w:val="00603CE6"/>
    <w:rsid w:val="00604347"/>
    <w:rsid w:val="0060662D"/>
    <w:rsid w:val="00606C20"/>
    <w:rsid w:val="00610A5B"/>
    <w:rsid w:val="006113B2"/>
    <w:rsid w:val="00611EC7"/>
    <w:rsid w:val="006123C6"/>
    <w:rsid w:val="006161E7"/>
    <w:rsid w:val="006161FF"/>
    <w:rsid w:val="0061784C"/>
    <w:rsid w:val="006179D1"/>
    <w:rsid w:val="00620BE8"/>
    <w:rsid w:val="00620CB9"/>
    <w:rsid w:val="006248BA"/>
    <w:rsid w:val="0062573A"/>
    <w:rsid w:val="00625CF5"/>
    <w:rsid w:val="006266A1"/>
    <w:rsid w:val="00627C0F"/>
    <w:rsid w:val="006340B3"/>
    <w:rsid w:val="00635610"/>
    <w:rsid w:val="00637A34"/>
    <w:rsid w:val="0064305C"/>
    <w:rsid w:val="00643F70"/>
    <w:rsid w:val="00647187"/>
    <w:rsid w:val="00650220"/>
    <w:rsid w:val="006503AB"/>
    <w:rsid w:val="00650DA1"/>
    <w:rsid w:val="00650F92"/>
    <w:rsid w:val="00651C45"/>
    <w:rsid w:val="00653471"/>
    <w:rsid w:val="00654489"/>
    <w:rsid w:val="00654CD7"/>
    <w:rsid w:val="006557A1"/>
    <w:rsid w:val="00656A10"/>
    <w:rsid w:val="00660BFC"/>
    <w:rsid w:val="006657B6"/>
    <w:rsid w:val="00670D28"/>
    <w:rsid w:val="0067106A"/>
    <w:rsid w:val="00671707"/>
    <w:rsid w:val="00671B7E"/>
    <w:rsid w:val="006722D7"/>
    <w:rsid w:val="00673414"/>
    <w:rsid w:val="00674BFC"/>
    <w:rsid w:val="00681685"/>
    <w:rsid w:val="00682E52"/>
    <w:rsid w:val="0068371A"/>
    <w:rsid w:val="006847E2"/>
    <w:rsid w:val="00687054"/>
    <w:rsid w:val="00692580"/>
    <w:rsid w:val="00693CE3"/>
    <w:rsid w:val="006A0B9F"/>
    <w:rsid w:val="006A2FE0"/>
    <w:rsid w:val="006A3C5A"/>
    <w:rsid w:val="006A7B01"/>
    <w:rsid w:val="006B14E4"/>
    <w:rsid w:val="006B3244"/>
    <w:rsid w:val="006B4D35"/>
    <w:rsid w:val="006B771A"/>
    <w:rsid w:val="006B7C3D"/>
    <w:rsid w:val="006C0129"/>
    <w:rsid w:val="006C06E7"/>
    <w:rsid w:val="006C230E"/>
    <w:rsid w:val="006C399A"/>
    <w:rsid w:val="006C4E4D"/>
    <w:rsid w:val="006C68E3"/>
    <w:rsid w:val="006C6F3A"/>
    <w:rsid w:val="006C7976"/>
    <w:rsid w:val="006D02D3"/>
    <w:rsid w:val="006D385B"/>
    <w:rsid w:val="006E4EBA"/>
    <w:rsid w:val="006F26F4"/>
    <w:rsid w:val="006F3BAB"/>
    <w:rsid w:val="006F4051"/>
    <w:rsid w:val="006F524C"/>
    <w:rsid w:val="006F70A1"/>
    <w:rsid w:val="00700B0C"/>
    <w:rsid w:val="007015D6"/>
    <w:rsid w:val="007033F1"/>
    <w:rsid w:val="00704204"/>
    <w:rsid w:val="00715B11"/>
    <w:rsid w:val="00721D74"/>
    <w:rsid w:val="00722157"/>
    <w:rsid w:val="007225D8"/>
    <w:rsid w:val="00725562"/>
    <w:rsid w:val="00726520"/>
    <w:rsid w:val="00731B2E"/>
    <w:rsid w:val="00736716"/>
    <w:rsid w:val="00737925"/>
    <w:rsid w:val="00740A19"/>
    <w:rsid w:val="00742066"/>
    <w:rsid w:val="007451A8"/>
    <w:rsid w:val="0074771D"/>
    <w:rsid w:val="007505D1"/>
    <w:rsid w:val="00757C7F"/>
    <w:rsid w:val="00760D9E"/>
    <w:rsid w:val="00760EC3"/>
    <w:rsid w:val="00764D06"/>
    <w:rsid w:val="007652D2"/>
    <w:rsid w:val="007653B6"/>
    <w:rsid w:val="00766FDC"/>
    <w:rsid w:val="0076731E"/>
    <w:rsid w:val="00767687"/>
    <w:rsid w:val="00771971"/>
    <w:rsid w:val="0077296A"/>
    <w:rsid w:val="00773337"/>
    <w:rsid w:val="007818B7"/>
    <w:rsid w:val="00784670"/>
    <w:rsid w:val="00784E19"/>
    <w:rsid w:val="00786FF4"/>
    <w:rsid w:val="00793418"/>
    <w:rsid w:val="00794AA7"/>
    <w:rsid w:val="0079685F"/>
    <w:rsid w:val="00796B53"/>
    <w:rsid w:val="007A345E"/>
    <w:rsid w:val="007A489B"/>
    <w:rsid w:val="007A53AE"/>
    <w:rsid w:val="007B2F52"/>
    <w:rsid w:val="007B4822"/>
    <w:rsid w:val="007B56A6"/>
    <w:rsid w:val="007C3947"/>
    <w:rsid w:val="007D28BF"/>
    <w:rsid w:val="007D3D35"/>
    <w:rsid w:val="007D4928"/>
    <w:rsid w:val="007D4CBE"/>
    <w:rsid w:val="007D503B"/>
    <w:rsid w:val="007D65C5"/>
    <w:rsid w:val="007D7FD6"/>
    <w:rsid w:val="007E1DC9"/>
    <w:rsid w:val="007E67E7"/>
    <w:rsid w:val="007E7A32"/>
    <w:rsid w:val="007E7AB1"/>
    <w:rsid w:val="007F0600"/>
    <w:rsid w:val="007F0EB0"/>
    <w:rsid w:val="007F15A5"/>
    <w:rsid w:val="007F4FFF"/>
    <w:rsid w:val="007F671A"/>
    <w:rsid w:val="007F6D3A"/>
    <w:rsid w:val="007F7E44"/>
    <w:rsid w:val="00800D3C"/>
    <w:rsid w:val="008028B2"/>
    <w:rsid w:val="00805F86"/>
    <w:rsid w:val="00807B7A"/>
    <w:rsid w:val="00814C43"/>
    <w:rsid w:val="00815269"/>
    <w:rsid w:val="008169B8"/>
    <w:rsid w:val="008201F3"/>
    <w:rsid w:val="00824304"/>
    <w:rsid w:val="00825D4F"/>
    <w:rsid w:val="00831729"/>
    <w:rsid w:val="00833652"/>
    <w:rsid w:val="00833B37"/>
    <w:rsid w:val="008348FF"/>
    <w:rsid w:val="00834C63"/>
    <w:rsid w:val="00837C29"/>
    <w:rsid w:val="008400A3"/>
    <w:rsid w:val="0084219B"/>
    <w:rsid w:val="008455C1"/>
    <w:rsid w:val="008462C0"/>
    <w:rsid w:val="00847A4F"/>
    <w:rsid w:val="00852141"/>
    <w:rsid w:val="00854C48"/>
    <w:rsid w:val="00862BBE"/>
    <w:rsid w:val="00865064"/>
    <w:rsid w:val="00865804"/>
    <w:rsid w:val="00870852"/>
    <w:rsid w:val="00873073"/>
    <w:rsid w:val="00875C1E"/>
    <w:rsid w:val="00877FF4"/>
    <w:rsid w:val="00880C38"/>
    <w:rsid w:val="0088472C"/>
    <w:rsid w:val="00885C0D"/>
    <w:rsid w:val="00886132"/>
    <w:rsid w:val="00891D1E"/>
    <w:rsid w:val="00892715"/>
    <w:rsid w:val="008930F4"/>
    <w:rsid w:val="00894541"/>
    <w:rsid w:val="0089517E"/>
    <w:rsid w:val="0089604A"/>
    <w:rsid w:val="00896D8D"/>
    <w:rsid w:val="008A03B8"/>
    <w:rsid w:val="008A0880"/>
    <w:rsid w:val="008A08EA"/>
    <w:rsid w:val="008A2B0C"/>
    <w:rsid w:val="008A32A5"/>
    <w:rsid w:val="008A5FCB"/>
    <w:rsid w:val="008B01FF"/>
    <w:rsid w:val="008B0BFC"/>
    <w:rsid w:val="008B557D"/>
    <w:rsid w:val="008B7922"/>
    <w:rsid w:val="008B7A9D"/>
    <w:rsid w:val="008C4246"/>
    <w:rsid w:val="008C4335"/>
    <w:rsid w:val="008D1384"/>
    <w:rsid w:val="008D293B"/>
    <w:rsid w:val="008D3214"/>
    <w:rsid w:val="008D3442"/>
    <w:rsid w:val="008D447D"/>
    <w:rsid w:val="008D4AB6"/>
    <w:rsid w:val="008D574E"/>
    <w:rsid w:val="008E054B"/>
    <w:rsid w:val="008E66C2"/>
    <w:rsid w:val="008E7C84"/>
    <w:rsid w:val="008F0F91"/>
    <w:rsid w:val="008F3F9C"/>
    <w:rsid w:val="008F5F60"/>
    <w:rsid w:val="008F604E"/>
    <w:rsid w:val="009001E7"/>
    <w:rsid w:val="00901A79"/>
    <w:rsid w:val="0090265A"/>
    <w:rsid w:val="009033F5"/>
    <w:rsid w:val="00914047"/>
    <w:rsid w:val="00914AC8"/>
    <w:rsid w:val="00914C72"/>
    <w:rsid w:val="0091653B"/>
    <w:rsid w:val="009257D0"/>
    <w:rsid w:val="00926081"/>
    <w:rsid w:val="009310A2"/>
    <w:rsid w:val="00941A5C"/>
    <w:rsid w:val="00943616"/>
    <w:rsid w:val="00944453"/>
    <w:rsid w:val="0094490B"/>
    <w:rsid w:val="00953040"/>
    <w:rsid w:val="009530A1"/>
    <w:rsid w:val="00953309"/>
    <w:rsid w:val="009535E0"/>
    <w:rsid w:val="00956307"/>
    <w:rsid w:val="00956EB6"/>
    <w:rsid w:val="00957B3A"/>
    <w:rsid w:val="009612CA"/>
    <w:rsid w:val="00962E32"/>
    <w:rsid w:val="009708F1"/>
    <w:rsid w:val="00971DFB"/>
    <w:rsid w:val="009736FD"/>
    <w:rsid w:val="00975B2B"/>
    <w:rsid w:val="009831B9"/>
    <w:rsid w:val="00983BEB"/>
    <w:rsid w:val="00985D76"/>
    <w:rsid w:val="009925AD"/>
    <w:rsid w:val="009952EB"/>
    <w:rsid w:val="009A13D4"/>
    <w:rsid w:val="009A2C13"/>
    <w:rsid w:val="009A47B0"/>
    <w:rsid w:val="009A54A7"/>
    <w:rsid w:val="009A77E7"/>
    <w:rsid w:val="009B4B43"/>
    <w:rsid w:val="009C1E63"/>
    <w:rsid w:val="009C2B25"/>
    <w:rsid w:val="009C65C8"/>
    <w:rsid w:val="009D15A5"/>
    <w:rsid w:val="009E0041"/>
    <w:rsid w:val="009E04EC"/>
    <w:rsid w:val="009E0704"/>
    <w:rsid w:val="009E5B98"/>
    <w:rsid w:val="009F07B6"/>
    <w:rsid w:val="009F0B44"/>
    <w:rsid w:val="009F133A"/>
    <w:rsid w:val="009F3114"/>
    <w:rsid w:val="009F47ED"/>
    <w:rsid w:val="009F637B"/>
    <w:rsid w:val="009F7B8A"/>
    <w:rsid w:val="00A01037"/>
    <w:rsid w:val="00A06535"/>
    <w:rsid w:val="00A1529D"/>
    <w:rsid w:val="00A164D9"/>
    <w:rsid w:val="00A2294A"/>
    <w:rsid w:val="00A22C5C"/>
    <w:rsid w:val="00A23259"/>
    <w:rsid w:val="00A24235"/>
    <w:rsid w:val="00A25342"/>
    <w:rsid w:val="00A25EDA"/>
    <w:rsid w:val="00A263DB"/>
    <w:rsid w:val="00A319E9"/>
    <w:rsid w:val="00A37253"/>
    <w:rsid w:val="00A3728A"/>
    <w:rsid w:val="00A431D5"/>
    <w:rsid w:val="00A43352"/>
    <w:rsid w:val="00A45470"/>
    <w:rsid w:val="00A50D1D"/>
    <w:rsid w:val="00A510F5"/>
    <w:rsid w:val="00A51E8D"/>
    <w:rsid w:val="00A536EE"/>
    <w:rsid w:val="00A55EDA"/>
    <w:rsid w:val="00A63A22"/>
    <w:rsid w:val="00A7020F"/>
    <w:rsid w:val="00A70530"/>
    <w:rsid w:val="00A7305B"/>
    <w:rsid w:val="00A75914"/>
    <w:rsid w:val="00A768C7"/>
    <w:rsid w:val="00A77D07"/>
    <w:rsid w:val="00A809CD"/>
    <w:rsid w:val="00A81F6E"/>
    <w:rsid w:val="00A843BC"/>
    <w:rsid w:val="00A8491D"/>
    <w:rsid w:val="00A9274D"/>
    <w:rsid w:val="00A96746"/>
    <w:rsid w:val="00A96B5B"/>
    <w:rsid w:val="00A96F39"/>
    <w:rsid w:val="00AA1F81"/>
    <w:rsid w:val="00AA3D9C"/>
    <w:rsid w:val="00AA6066"/>
    <w:rsid w:val="00AB111E"/>
    <w:rsid w:val="00AB29AC"/>
    <w:rsid w:val="00AB2AD2"/>
    <w:rsid w:val="00AB39D0"/>
    <w:rsid w:val="00AB4A4E"/>
    <w:rsid w:val="00AC033D"/>
    <w:rsid w:val="00AC1896"/>
    <w:rsid w:val="00AC3DD6"/>
    <w:rsid w:val="00AC499E"/>
    <w:rsid w:val="00AC53CC"/>
    <w:rsid w:val="00AD05F4"/>
    <w:rsid w:val="00AD0FB5"/>
    <w:rsid w:val="00AD24B8"/>
    <w:rsid w:val="00AD2AD4"/>
    <w:rsid w:val="00AD5765"/>
    <w:rsid w:val="00AE1B10"/>
    <w:rsid w:val="00AE1BF5"/>
    <w:rsid w:val="00AE23CD"/>
    <w:rsid w:val="00AE28D6"/>
    <w:rsid w:val="00AE4475"/>
    <w:rsid w:val="00AE7F89"/>
    <w:rsid w:val="00AF3061"/>
    <w:rsid w:val="00AF356F"/>
    <w:rsid w:val="00B00F9F"/>
    <w:rsid w:val="00B02742"/>
    <w:rsid w:val="00B0419A"/>
    <w:rsid w:val="00B060B2"/>
    <w:rsid w:val="00B06A9F"/>
    <w:rsid w:val="00B12BEB"/>
    <w:rsid w:val="00B17177"/>
    <w:rsid w:val="00B20D95"/>
    <w:rsid w:val="00B2121F"/>
    <w:rsid w:val="00B26AE7"/>
    <w:rsid w:val="00B30B71"/>
    <w:rsid w:val="00B313DB"/>
    <w:rsid w:val="00B31E4B"/>
    <w:rsid w:val="00B32480"/>
    <w:rsid w:val="00B336BE"/>
    <w:rsid w:val="00B33CC0"/>
    <w:rsid w:val="00B3414C"/>
    <w:rsid w:val="00B351CA"/>
    <w:rsid w:val="00B3530D"/>
    <w:rsid w:val="00B35513"/>
    <w:rsid w:val="00B372F7"/>
    <w:rsid w:val="00B3754A"/>
    <w:rsid w:val="00B401D4"/>
    <w:rsid w:val="00B43FA1"/>
    <w:rsid w:val="00B44C60"/>
    <w:rsid w:val="00B45DEC"/>
    <w:rsid w:val="00B51DE0"/>
    <w:rsid w:val="00B5220D"/>
    <w:rsid w:val="00B54BC5"/>
    <w:rsid w:val="00B56FF1"/>
    <w:rsid w:val="00B63314"/>
    <w:rsid w:val="00B72A57"/>
    <w:rsid w:val="00B7646D"/>
    <w:rsid w:val="00B7656A"/>
    <w:rsid w:val="00B804A2"/>
    <w:rsid w:val="00B832EB"/>
    <w:rsid w:val="00B902CC"/>
    <w:rsid w:val="00B90350"/>
    <w:rsid w:val="00B9551E"/>
    <w:rsid w:val="00B95794"/>
    <w:rsid w:val="00B96A3E"/>
    <w:rsid w:val="00B96C89"/>
    <w:rsid w:val="00BA3D32"/>
    <w:rsid w:val="00BA4D9F"/>
    <w:rsid w:val="00BA57A8"/>
    <w:rsid w:val="00BA6483"/>
    <w:rsid w:val="00BB0212"/>
    <w:rsid w:val="00BB4007"/>
    <w:rsid w:val="00BC754A"/>
    <w:rsid w:val="00BD1AF4"/>
    <w:rsid w:val="00BD1D6F"/>
    <w:rsid w:val="00BD5EDA"/>
    <w:rsid w:val="00BD5F3D"/>
    <w:rsid w:val="00BD62AB"/>
    <w:rsid w:val="00BD6991"/>
    <w:rsid w:val="00BE178B"/>
    <w:rsid w:val="00BE326B"/>
    <w:rsid w:val="00BE3483"/>
    <w:rsid w:val="00BE6ADE"/>
    <w:rsid w:val="00BF0453"/>
    <w:rsid w:val="00BF051C"/>
    <w:rsid w:val="00BF09E1"/>
    <w:rsid w:val="00BF0BEB"/>
    <w:rsid w:val="00BF2820"/>
    <w:rsid w:val="00BF3B68"/>
    <w:rsid w:val="00BF3D84"/>
    <w:rsid w:val="00BF46CE"/>
    <w:rsid w:val="00BF692A"/>
    <w:rsid w:val="00C00804"/>
    <w:rsid w:val="00C00ABE"/>
    <w:rsid w:val="00C06808"/>
    <w:rsid w:val="00C10059"/>
    <w:rsid w:val="00C100FC"/>
    <w:rsid w:val="00C14264"/>
    <w:rsid w:val="00C14FC3"/>
    <w:rsid w:val="00C15BBC"/>
    <w:rsid w:val="00C1712D"/>
    <w:rsid w:val="00C23683"/>
    <w:rsid w:val="00C24BDC"/>
    <w:rsid w:val="00C3006E"/>
    <w:rsid w:val="00C3022E"/>
    <w:rsid w:val="00C35B2C"/>
    <w:rsid w:val="00C36540"/>
    <w:rsid w:val="00C40995"/>
    <w:rsid w:val="00C40C29"/>
    <w:rsid w:val="00C45759"/>
    <w:rsid w:val="00C45C46"/>
    <w:rsid w:val="00C45F82"/>
    <w:rsid w:val="00C50F7C"/>
    <w:rsid w:val="00C5232E"/>
    <w:rsid w:val="00C53284"/>
    <w:rsid w:val="00C5329F"/>
    <w:rsid w:val="00C57730"/>
    <w:rsid w:val="00C6022D"/>
    <w:rsid w:val="00C65654"/>
    <w:rsid w:val="00C70467"/>
    <w:rsid w:val="00C70A95"/>
    <w:rsid w:val="00C71B32"/>
    <w:rsid w:val="00C80516"/>
    <w:rsid w:val="00C83741"/>
    <w:rsid w:val="00C90AC2"/>
    <w:rsid w:val="00C91D88"/>
    <w:rsid w:val="00C92299"/>
    <w:rsid w:val="00C92F77"/>
    <w:rsid w:val="00C932CD"/>
    <w:rsid w:val="00C93755"/>
    <w:rsid w:val="00C95648"/>
    <w:rsid w:val="00C95F26"/>
    <w:rsid w:val="00CA2943"/>
    <w:rsid w:val="00CA510B"/>
    <w:rsid w:val="00CA5B4D"/>
    <w:rsid w:val="00CA5F6F"/>
    <w:rsid w:val="00CA6FFE"/>
    <w:rsid w:val="00CA721B"/>
    <w:rsid w:val="00CB1911"/>
    <w:rsid w:val="00CB4800"/>
    <w:rsid w:val="00CB6AE0"/>
    <w:rsid w:val="00CC38CE"/>
    <w:rsid w:val="00CC3D86"/>
    <w:rsid w:val="00CC4E12"/>
    <w:rsid w:val="00CC5867"/>
    <w:rsid w:val="00CC77A9"/>
    <w:rsid w:val="00CC78B2"/>
    <w:rsid w:val="00CC7B9B"/>
    <w:rsid w:val="00CD0A74"/>
    <w:rsid w:val="00CD0CB7"/>
    <w:rsid w:val="00CD0FC3"/>
    <w:rsid w:val="00CD2733"/>
    <w:rsid w:val="00CD4E7B"/>
    <w:rsid w:val="00CD5DCF"/>
    <w:rsid w:val="00CE2A53"/>
    <w:rsid w:val="00CE2D66"/>
    <w:rsid w:val="00CE3354"/>
    <w:rsid w:val="00CE64F5"/>
    <w:rsid w:val="00CE6C3E"/>
    <w:rsid w:val="00CF0F3D"/>
    <w:rsid w:val="00CF3B3A"/>
    <w:rsid w:val="00D004B8"/>
    <w:rsid w:val="00D01F3C"/>
    <w:rsid w:val="00D06989"/>
    <w:rsid w:val="00D13446"/>
    <w:rsid w:val="00D17BC1"/>
    <w:rsid w:val="00D203B1"/>
    <w:rsid w:val="00D223CB"/>
    <w:rsid w:val="00D24DE0"/>
    <w:rsid w:val="00D25B1A"/>
    <w:rsid w:val="00D25E61"/>
    <w:rsid w:val="00D35E66"/>
    <w:rsid w:val="00D368E6"/>
    <w:rsid w:val="00D37E11"/>
    <w:rsid w:val="00D42F79"/>
    <w:rsid w:val="00D43E02"/>
    <w:rsid w:val="00D44B7B"/>
    <w:rsid w:val="00D46CF0"/>
    <w:rsid w:val="00D50114"/>
    <w:rsid w:val="00D5379D"/>
    <w:rsid w:val="00D542B4"/>
    <w:rsid w:val="00D54679"/>
    <w:rsid w:val="00D547C7"/>
    <w:rsid w:val="00D55608"/>
    <w:rsid w:val="00D55A23"/>
    <w:rsid w:val="00D60149"/>
    <w:rsid w:val="00D60AC9"/>
    <w:rsid w:val="00D60BF9"/>
    <w:rsid w:val="00D63E7A"/>
    <w:rsid w:val="00D65570"/>
    <w:rsid w:val="00D70567"/>
    <w:rsid w:val="00D71227"/>
    <w:rsid w:val="00D75D64"/>
    <w:rsid w:val="00D7797C"/>
    <w:rsid w:val="00D80E9C"/>
    <w:rsid w:val="00D82006"/>
    <w:rsid w:val="00D842C4"/>
    <w:rsid w:val="00D8563D"/>
    <w:rsid w:val="00D85921"/>
    <w:rsid w:val="00D85AAD"/>
    <w:rsid w:val="00D8652A"/>
    <w:rsid w:val="00D8682A"/>
    <w:rsid w:val="00D86889"/>
    <w:rsid w:val="00D86FF0"/>
    <w:rsid w:val="00D87ECE"/>
    <w:rsid w:val="00D90DD2"/>
    <w:rsid w:val="00D91971"/>
    <w:rsid w:val="00D91FC3"/>
    <w:rsid w:val="00D922E6"/>
    <w:rsid w:val="00D92E91"/>
    <w:rsid w:val="00D939E9"/>
    <w:rsid w:val="00D948C9"/>
    <w:rsid w:val="00D96BB6"/>
    <w:rsid w:val="00DA4194"/>
    <w:rsid w:val="00DA6994"/>
    <w:rsid w:val="00DA7EEF"/>
    <w:rsid w:val="00DB24F5"/>
    <w:rsid w:val="00DB2BE7"/>
    <w:rsid w:val="00DB4076"/>
    <w:rsid w:val="00DB42A8"/>
    <w:rsid w:val="00DB77DA"/>
    <w:rsid w:val="00DC0CC6"/>
    <w:rsid w:val="00DC106C"/>
    <w:rsid w:val="00DC5233"/>
    <w:rsid w:val="00DC6E9B"/>
    <w:rsid w:val="00DC7D77"/>
    <w:rsid w:val="00DD0804"/>
    <w:rsid w:val="00DD0B6D"/>
    <w:rsid w:val="00DD0C75"/>
    <w:rsid w:val="00DD1443"/>
    <w:rsid w:val="00DD6D4C"/>
    <w:rsid w:val="00DD7AB7"/>
    <w:rsid w:val="00DE15AE"/>
    <w:rsid w:val="00DE297C"/>
    <w:rsid w:val="00DE32C4"/>
    <w:rsid w:val="00DE3F43"/>
    <w:rsid w:val="00DE61B5"/>
    <w:rsid w:val="00DF285D"/>
    <w:rsid w:val="00DF694A"/>
    <w:rsid w:val="00E01E75"/>
    <w:rsid w:val="00E034D9"/>
    <w:rsid w:val="00E03BC9"/>
    <w:rsid w:val="00E03E2A"/>
    <w:rsid w:val="00E04426"/>
    <w:rsid w:val="00E104E6"/>
    <w:rsid w:val="00E12191"/>
    <w:rsid w:val="00E14A67"/>
    <w:rsid w:val="00E1713F"/>
    <w:rsid w:val="00E21FF8"/>
    <w:rsid w:val="00E23538"/>
    <w:rsid w:val="00E23758"/>
    <w:rsid w:val="00E24452"/>
    <w:rsid w:val="00E244A6"/>
    <w:rsid w:val="00E25829"/>
    <w:rsid w:val="00E27C8B"/>
    <w:rsid w:val="00E27ECC"/>
    <w:rsid w:val="00E304BE"/>
    <w:rsid w:val="00E309EC"/>
    <w:rsid w:val="00E30EFC"/>
    <w:rsid w:val="00E32F1B"/>
    <w:rsid w:val="00E33AFA"/>
    <w:rsid w:val="00E418CD"/>
    <w:rsid w:val="00E42204"/>
    <w:rsid w:val="00E431B7"/>
    <w:rsid w:val="00E43301"/>
    <w:rsid w:val="00E4498A"/>
    <w:rsid w:val="00E459EC"/>
    <w:rsid w:val="00E5204A"/>
    <w:rsid w:val="00E5406A"/>
    <w:rsid w:val="00E56279"/>
    <w:rsid w:val="00E567C5"/>
    <w:rsid w:val="00E575E4"/>
    <w:rsid w:val="00E57BC1"/>
    <w:rsid w:val="00E623F0"/>
    <w:rsid w:val="00E6320B"/>
    <w:rsid w:val="00E66BA7"/>
    <w:rsid w:val="00E7314B"/>
    <w:rsid w:val="00E738FA"/>
    <w:rsid w:val="00E749BA"/>
    <w:rsid w:val="00E74C93"/>
    <w:rsid w:val="00E760AC"/>
    <w:rsid w:val="00E772AB"/>
    <w:rsid w:val="00E8096F"/>
    <w:rsid w:val="00E82E5D"/>
    <w:rsid w:val="00E832D0"/>
    <w:rsid w:val="00E85DE1"/>
    <w:rsid w:val="00E93207"/>
    <w:rsid w:val="00E9643D"/>
    <w:rsid w:val="00E97616"/>
    <w:rsid w:val="00E97A5F"/>
    <w:rsid w:val="00EA0B93"/>
    <w:rsid w:val="00EA169B"/>
    <w:rsid w:val="00EA4F84"/>
    <w:rsid w:val="00EA7622"/>
    <w:rsid w:val="00EC0089"/>
    <w:rsid w:val="00EC20EE"/>
    <w:rsid w:val="00EC36BC"/>
    <w:rsid w:val="00EC5192"/>
    <w:rsid w:val="00EC66D8"/>
    <w:rsid w:val="00EC7B39"/>
    <w:rsid w:val="00ED3820"/>
    <w:rsid w:val="00ED3E03"/>
    <w:rsid w:val="00ED3E52"/>
    <w:rsid w:val="00EE027C"/>
    <w:rsid w:val="00EE3276"/>
    <w:rsid w:val="00EE5A74"/>
    <w:rsid w:val="00F00259"/>
    <w:rsid w:val="00F041A9"/>
    <w:rsid w:val="00F054C8"/>
    <w:rsid w:val="00F07A23"/>
    <w:rsid w:val="00F12843"/>
    <w:rsid w:val="00F13E61"/>
    <w:rsid w:val="00F251B3"/>
    <w:rsid w:val="00F27138"/>
    <w:rsid w:val="00F27462"/>
    <w:rsid w:val="00F27CCE"/>
    <w:rsid w:val="00F317F7"/>
    <w:rsid w:val="00F326FE"/>
    <w:rsid w:val="00F35011"/>
    <w:rsid w:val="00F35A3B"/>
    <w:rsid w:val="00F35B7C"/>
    <w:rsid w:val="00F409F8"/>
    <w:rsid w:val="00F436CA"/>
    <w:rsid w:val="00F514E8"/>
    <w:rsid w:val="00F52D63"/>
    <w:rsid w:val="00F55A7A"/>
    <w:rsid w:val="00F6100A"/>
    <w:rsid w:val="00F65654"/>
    <w:rsid w:val="00F66B6C"/>
    <w:rsid w:val="00F67628"/>
    <w:rsid w:val="00F67E13"/>
    <w:rsid w:val="00F77A4D"/>
    <w:rsid w:val="00F82DEB"/>
    <w:rsid w:val="00F871E1"/>
    <w:rsid w:val="00F90219"/>
    <w:rsid w:val="00F93FFD"/>
    <w:rsid w:val="00F948DC"/>
    <w:rsid w:val="00F96E75"/>
    <w:rsid w:val="00F97F67"/>
    <w:rsid w:val="00FA1ABD"/>
    <w:rsid w:val="00FA33B3"/>
    <w:rsid w:val="00FA6479"/>
    <w:rsid w:val="00FA7105"/>
    <w:rsid w:val="00FA7E3D"/>
    <w:rsid w:val="00FB1429"/>
    <w:rsid w:val="00FB439B"/>
    <w:rsid w:val="00FC1893"/>
    <w:rsid w:val="00FC1B19"/>
    <w:rsid w:val="00FC1F1D"/>
    <w:rsid w:val="00FC2A58"/>
    <w:rsid w:val="00FC4AA7"/>
    <w:rsid w:val="00FC5566"/>
    <w:rsid w:val="00FD3D68"/>
    <w:rsid w:val="00FD3E98"/>
    <w:rsid w:val="00FD5518"/>
    <w:rsid w:val="00FD5F40"/>
    <w:rsid w:val="00FD6F4C"/>
    <w:rsid w:val="00FE02CE"/>
    <w:rsid w:val="00FE22DF"/>
    <w:rsid w:val="00FE7155"/>
    <w:rsid w:val="00FE7D10"/>
    <w:rsid w:val="00FF0E1A"/>
    <w:rsid w:val="00FF0E39"/>
    <w:rsid w:val="00FF1556"/>
    <w:rsid w:val="00FF5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E1661"/>
  <w15:chartTrackingRefBased/>
  <w15:docId w15:val="{B70ED9BC-805D-4CE7-890F-62226080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889"/>
    <w:rPr>
      <w:rFonts w:ascii="Times New Roman" w:eastAsia="Times New Roman" w:hAnsi="Times New Roman" w:cs="Times New Roman"/>
      <w:kern w:val="0"/>
      <w:sz w:val="24"/>
      <w:szCs w:val="24"/>
    </w:rPr>
  </w:style>
  <w:style w:type="paragraph" w:styleId="10">
    <w:name w:val="heading 1"/>
    <w:basedOn w:val="a"/>
    <w:next w:val="a"/>
    <w:link w:val="11"/>
    <w:uiPriority w:val="9"/>
    <w:qFormat/>
    <w:rsid w:val="00E623F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6331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17106"/>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4C66D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4C4D"/>
    <w:pPr>
      <w:ind w:firstLineChars="200" w:firstLine="420"/>
    </w:pPr>
  </w:style>
  <w:style w:type="character" w:customStyle="1" w:styleId="11">
    <w:name w:val="标题 1 字符"/>
    <w:basedOn w:val="a0"/>
    <w:link w:val="10"/>
    <w:uiPriority w:val="9"/>
    <w:rsid w:val="00E623F0"/>
    <w:rPr>
      <w:b/>
      <w:bCs/>
      <w:kern w:val="44"/>
      <w:sz w:val="44"/>
      <w:szCs w:val="44"/>
    </w:rPr>
  </w:style>
  <w:style w:type="character" w:customStyle="1" w:styleId="20">
    <w:name w:val="标题 2 字符"/>
    <w:basedOn w:val="a0"/>
    <w:link w:val="2"/>
    <w:uiPriority w:val="9"/>
    <w:rsid w:val="00B63314"/>
    <w:rPr>
      <w:rFonts w:asciiTheme="majorHAnsi" w:eastAsiaTheme="majorEastAsia" w:hAnsiTheme="majorHAnsi" w:cstheme="majorBidi"/>
      <w:b/>
      <w:bCs/>
      <w:sz w:val="32"/>
      <w:szCs w:val="32"/>
    </w:rPr>
  </w:style>
  <w:style w:type="character" w:styleId="a4">
    <w:name w:val="Hyperlink"/>
    <w:basedOn w:val="a0"/>
    <w:uiPriority w:val="99"/>
    <w:unhideWhenUsed/>
    <w:rsid w:val="00B63314"/>
    <w:rPr>
      <w:color w:val="0000FF"/>
      <w:u w:val="single"/>
    </w:rPr>
  </w:style>
  <w:style w:type="character" w:styleId="a5">
    <w:name w:val="FollowedHyperlink"/>
    <w:basedOn w:val="a0"/>
    <w:uiPriority w:val="99"/>
    <w:semiHidden/>
    <w:unhideWhenUsed/>
    <w:rsid w:val="003F577A"/>
    <w:rPr>
      <w:color w:val="954F72" w:themeColor="followedHyperlink"/>
      <w:u w:val="single"/>
    </w:rPr>
  </w:style>
  <w:style w:type="character" w:customStyle="1" w:styleId="fontstyle01">
    <w:name w:val="fontstyle01"/>
    <w:basedOn w:val="a0"/>
    <w:rsid w:val="00AB111E"/>
    <w:rPr>
      <w:rFonts w:ascii="___WRD_EMBED_SUB_45" w:hAnsi="___WRD_EMBED_SUB_45" w:hint="default"/>
      <w:b w:val="0"/>
      <w:bCs w:val="0"/>
      <w:i w:val="0"/>
      <w:iCs w:val="0"/>
      <w:color w:val="000000"/>
      <w:sz w:val="22"/>
      <w:szCs w:val="22"/>
    </w:rPr>
  </w:style>
  <w:style w:type="character" w:customStyle="1" w:styleId="content">
    <w:name w:val="content"/>
    <w:basedOn w:val="a0"/>
    <w:rsid w:val="00E6320B"/>
  </w:style>
  <w:style w:type="character" w:styleId="a6">
    <w:name w:val="Unresolved Mention"/>
    <w:basedOn w:val="a0"/>
    <w:uiPriority w:val="99"/>
    <w:semiHidden/>
    <w:unhideWhenUsed/>
    <w:rsid w:val="00ED3E03"/>
    <w:rPr>
      <w:color w:val="605E5C"/>
      <w:shd w:val="clear" w:color="auto" w:fill="E1DFDD"/>
    </w:rPr>
  </w:style>
  <w:style w:type="character" w:customStyle="1" w:styleId="30">
    <w:name w:val="标题 3 字符"/>
    <w:basedOn w:val="a0"/>
    <w:link w:val="3"/>
    <w:uiPriority w:val="9"/>
    <w:rsid w:val="00517106"/>
    <w:rPr>
      <w:b/>
      <w:bCs/>
      <w:sz w:val="32"/>
      <w:szCs w:val="32"/>
    </w:rPr>
  </w:style>
  <w:style w:type="numbering" w:customStyle="1" w:styleId="1">
    <w:name w:val="当前列表1"/>
    <w:uiPriority w:val="99"/>
    <w:rsid w:val="00AB2AD2"/>
    <w:pPr>
      <w:numPr>
        <w:numId w:val="15"/>
      </w:numPr>
    </w:pPr>
  </w:style>
  <w:style w:type="character" w:customStyle="1" w:styleId="tse-ul-content">
    <w:name w:val="tse-ul-content"/>
    <w:basedOn w:val="a0"/>
    <w:rsid w:val="008F3F9C"/>
  </w:style>
  <w:style w:type="character" w:styleId="HTML">
    <w:name w:val="HTML Code"/>
    <w:basedOn w:val="a0"/>
    <w:uiPriority w:val="99"/>
    <w:semiHidden/>
    <w:unhideWhenUsed/>
    <w:rsid w:val="008F3F9C"/>
    <w:rPr>
      <w:rFonts w:ascii="宋体" w:eastAsia="宋体" w:hAnsi="宋体" w:cs="宋体"/>
      <w:sz w:val="24"/>
      <w:szCs w:val="24"/>
    </w:rPr>
  </w:style>
  <w:style w:type="paragraph" w:customStyle="1" w:styleId="paragraph">
    <w:name w:val="paragraph"/>
    <w:basedOn w:val="a"/>
    <w:semiHidden/>
    <w:rsid w:val="00620CB9"/>
    <w:pPr>
      <w:spacing w:before="100" w:beforeAutospacing="1" w:after="100" w:afterAutospacing="1"/>
    </w:pPr>
    <w:rPr>
      <w:rFonts w:ascii="等线" w:eastAsia="等线" w:hAnsi="等线"/>
    </w:rPr>
  </w:style>
  <w:style w:type="paragraph" w:styleId="TOC">
    <w:name w:val="TOC Heading"/>
    <w:basedOn w:val="10"/>
    <w:next w:val="a"/>
    <w:uiPriority w:val="39"/>
    <w:unhideWhenUsed/>
    <w:qFormat/>
    <w:rsid w:val="00455C02"/>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455C02"/>
    <w:pPr>
      <w:spacing w:after="100" w:line="259" w:lineRule="auto"/>
      <w:ind w:left="220"/>
    </w:pPr>
    <w:rPr>
      <w:sz w:val="22"/>
    </w:rPr>
  </w:style>
  <w:style w:type="paragraph" w:styleId="TOC1">
    <w:name w:val="toc 1"/>
    <w:basedOn w:val="a"/>
    <w:next w:val="a"/>
    <w:autoRedefine/>
    <w:uiPriority w:val="39"/>
    <w:unhideWhenUsed/>
    <w:rsid w:val="00455C02"/>
    <w:pPr>
      <w:spacing w:after="100" w:line="259" w:lineRule="auto"/>
    </w:pPr>
    <w:rPr>
      <w:sz w:val="22"/>
    </w:rPr>
  </w:style>
  <w:style w:type="paragraph" w:styleId="TOC3">
    <w:name w:val="toc 3"/>
    <w:basedOn w:val="a"/>
    <w:next w:val="a"/>
    <w:autoRedefine/>
    <w:uiPriority w:val="39"/>
    <w:unhideWhenUsed/>
    <w:rsid w:val="00455C02"/>
    <w:pPr>
      <w:spacing w:after="100" w:line="259" w:lineRule="auto"/>
      <w:ind w:left="440"/>
    </w:pPr>
    <w:rPr>
      <w:sz w:val="22"/>
    </w:rPr>
  </w:style>
  <w:style w:type="character" w:styleId="a7">
    <w:name w:val="Strong"/>
    <w:basedOn w:val="a0"/>
    <w:uiPriority w:val="22"/>
    <w:qFormat/>
    <w:rsid w:val="00E034D9"/>
    <w:rPr>
      <w:b/>
      <w:bCs/>
    </w:rPr>
  </w:style>
  <w:style w:type="paragraph" w:styleId="a8">
    <w:name w:val="Normal (Web)"/>
    <w:basedOn w:val="a"/>
    <w:uiPriority w:val="99"/>
    <w:unhideWhenUsed/>
    <w:rsid w:val="00E034D9"/>
    <w:pPr>
      <w:spacing w:before="100" w:beforeAutospacing="1" w:after="100" w:afterAutospacing="1"/>
    </w:pPr>
    <w:rPr>
      <w:rFonts w:ascii="宋体" w:eastAsia="宋体" w:hAnsi="宋体" w:cs="宋体"/>
    </w:rPr>
  </w:style>
  <w:style w:type="paragraph" w:styleId="a9">
    <w:name w:val="header"/>
    <w:basedOn w:val="a"/>
    <w:link w:val="aa"/>
    <w:uiPriority w:val="99"/>
    <w:unhideWhenUsed/>
    <w:rsid w:val="002E0345"/>
    <w:pPr>
      <w:tabs>
        <w:tab w:val="center" w:pos="4153"/>
        <w:tab w:val="right" w:pos="8306"/>
      </w:tabs>
      <w:snapToGrid w:val="0"/>
      <w:jc w:val="center"/>
    </w:pPr>
    <w:rPr>
      <w:sz w:val="18"/>
      <w:szCs w:val="18"/>
    </w:rPr>
  </w:style>
  <w:style w:type="character" w:customStyle="1" w:styleId="aa">
    <w:name w:val="页眉 字符"/>
    <w:basedOn w:val="a0"/>
    <w:link w:val="a9"/>
    <w:uiPriority w:val="99"/>
    <w:rsid w:val="002E0345"/>
    <w:rPr>
      <w:sz w:val="18"/>
      <w:szCs w:val="18"/>
    </w:rPr>
  </w:style>
  <w:style w:type="paragraph" w:styleId="ab">
    <w:name w:val="footer"/>
    <w:basedOn w:val="a"/>
    <w:link w:val="ac"/>
    <w:uiPriority w:val="99"/>
    <w:unhideWhenUsed/>
    <w:rsid w:val="002E0345"/>
    <w:pPr>
      <w:tabs>
        <w:tab w:val="center" w:pos="4153"/>
        <w:tab w:val="right" w:pos="8306"/>
      </w:tabs>
      <w:snapToGrid w:val="0"/>
    </w:pPr>
    <w:rPr>
      <w:sz w:val="18"/>
      <w:szCs w:val="18"/>
    </w:rPr>
  </w:style>
  <w:style w:type="character" w:customStyle="1" w:styleId="ac">
    <w:name w:val="页脚 字符"/>
    <w:basedOn w:val="a0"/>
    <w:link w:val="ab"/>
    <w:uiPriority w:val="99"/>
    <w:rsid w:val="002E0345"/>
    <w:rPr>
      <w:sz w:val="18"/>
      <w:szCs w:val="18"/>
    </w:rPr>
  </w:style>
  <w:style w:type="character" w:customStyle="1" w:styleId="40">
    <w:name w:val="标题 4 字符"/>
    <w:basedOn w:val="a0"/>
    <w:link w:val="4"/>
    <w:uiPriority w:val="9"/>
    <w:semiHidden/>
    <w:rsid w:val="004C66DB"/>
    <w:rPr>
      <w:rFonts w:asciiTheme="majorHAnsi" w:eastAsiaTheme="majorEastAsia" w:hAnsiTheme="majorHAnsi" w:cstheme="majorBidi"/>
      <w:b/>
      <w:bCs/>
      <w:sz w:val="28"/>
      <w:szCs w:val="28"/>
    </w:rPr>
  </w:style>
  <w:style w:type="character" w:customStyle="1" w:styleId="span">
    <w:name w:val="span"/>
    <w:basedOn w:val="a0"/>
    <w:rsid w:val="00125FCD"/>
  </w:style>
  <w:style w:type="character" w:styleId="ad">
    <w:name w:val="annotation reference"/>
    <w:basedOn w:val="a0"/>
    <w:uiPriority w:val="99"/>
    <w:semiHidden/>
    <w:unhideWhenUsed/>
    <w:rsid w:val="004103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685">
      <w:bodyDiv w:val="1"/>
      <w:marLeft w:val="0"/>
      <w:marRight w:val="0"/>
      <w:marTop w:val="0"/>
      <w:marBottom w:val="0"/>
      <w:divBdr>
        <w:top w:val="none" w:sz="0" w:space="0" w:color="auto"/>
        <w:left w:val="none" w:sz="0" w:space="0" w:color="auto"/>
        <w:bottom w:val="none" w:sz="0" w:space="0" w:color="auto"/>
        <w:right w:val="none" w:sz="0" w:space="0" w:color="auto"/>
      </w:divBdr>
    </w:div>
    <w:div w:id="17896892">
      <w:bodyDiv w:val="1"/>
      <w:marLeft w:val="0"/>
      <w:marRight w:val="0"/>
      <w:marTop w:val="0"/>
      <w:marBottom w:val="0"/>
      <w:divBdr>
        <w:top w:val="none" w:sz="0" w:space="0" w:color="auto"/>
        <w:left w:val="none" w:sz="0" w:space="0" w:color="auto"/>
        <w:bottom w:val="none" w:sz="0" w:space="0" w:color="auto"/>
        <w:right w:val="none" w:sz="0" w:space="0" w:color="auto"/>
      </w:divBdr>
      <w:divsChild>
        <w:div w:id="1541433119">
          <w:marLeft w:val="446"/>
          <w:marRight w:val="0"/>
          <w:marTop w:val="0"/>
          <w:marBottom w:val="160"/>
          <w:divBdr>
            <w:top w:val="none" w:sz="0" w:space="0" w:color="auto"/>
            <w:left w:val="none" w:sz="0" w:space="0" w:color="auto"/>
            <w:bottom w:val="none" w:sz="0" w:space="0" w:color="auto"/>
            <w:right w:val="none" w:sz="0" w:space="0" w:color="auto"/>
          </w:divBdr>
        </w:div>
        <w:div w:id="121315467">
          <w:marLeft w:val="446"/>
          <w:marRight w:val="0"/>
          <w:marTop w:val="0"/>
          <w:marBottom w:val="160"/>
          <w:divBdr>
            <w:top w:val="none" w:sz="0" w:space="0" w:color="auto"/>
            <w:left w:val="none" w:sz="0" w:space="0" w:color="auto"/>
            <w:bottom w:val="none" w:sz="0" w:space="0" w:color="auto"/>
            <w:right w:val="none" w:sz="0" w:space="0" w:color="auto"/>
          </w:divBdr>
        </w:div>
      </w:divsChild>
    </w:div>
    <w:div w:id="21174979">
      <w:bodyDiv w:val="1"/>
      <w:marLeft w:val="0"/>
      <w:marRight w:val="0"/>
      <w:marTop w:val="0"/>
      <w:marBottom w:val="0"/>
      <w:divBdr>
        <w:top w:val="none" w:sz="0" w:space="0" w:color="auto"/>
        <w:left w:val="none" w:sz="0" w:space="0" w:color="auto"/>
        <w:bottom w:val="none" w:sz="0" w:space="0" w:color="auto"/>
        <w:right w:val="none" w:sz="0" w:space="0" w:color="auto"/>
      </w:divBdr>
      <w:divsChild>
        <w:div w:id="1686446067">
          <w:marLeft w:val="446"/>
          <w:marRight w:val="0"/>
          <w:marTop w:val="0"/>
          <w:marBottom w:val="0"/>
          <w:divBdr>
            <w:top w:val="none" w:sz="0" w:space="0" w:color="auto"/>
            <w:left w:val="none" w:sz="0" w:space="0" w:color="auto"/>
            <w:bottom w:val="none" w:sz="0" w:space="0" w:color="auto"/>
            <w:right w:val="none" w:sz="0" w:space="0" w:color="auto"/>
          </w:divBdr>
        </w:div>
        <w:div w:id="506289010">
          <w:marLeft w:val="446"/>
          <w:marRight w:val="0"/>
          <w:marTop w:val="0"/>
          <w:marBottom w:val="0"/>
          <w:divBdr>
            <w:top w:val="none" w:sz="0" w:space="0" w:color="auto"/>
            <w:left w:val="none" w:sz="0" w:space="0" w:color="auto"/>
            <w:bottom w:val="none" w:sz="0" w:space="0" w:color="auto"/>
            <w:right w:val="none" w:sz="0" w:space="0" w:color="auto"/>
          </w:divBdr>
        </w:div>
        <w:div w:id="1615019313">
          <w:marLeft w:val="446"/>
          <w:marRight w:val="0"/>
          <w:marTop w:val="0"/>
          <w:marBottom w:val="0"/>
          <w:divBdr>
            <w:top w:val="none" w:sz="0" w:space="0" w:color="auto"/>
            <w:left w:val="none" w:sz="0" w:space="0" w:color="auto"/>
            <w:bottom w:val="none" w:sz="0" w:space="0" w:color="auto"/>
            <w:right w:val="none" w:sz="0" w:space="0" w:color="auto"/>
          </w:divBdr>
        </w:div>
        <w:div w:id="857503866">
          <w:marLeft w:val="446"/>
          <w:marRight w:val="0"/>
          <w:marTop w:val="0"/>
          <w:marBottom w:val="0"/>
          <w:divBdr>
            <w:top w:val="none" w:sz="0" w:space="0" w:color="auto"/>
            <w:left w:val="none" w:sz="0" w:space="0" w:color="auto"/>
            <w:bottom w:val="none" w:sz="0" w:space="0" w:color="auto"/>
            <w:right w:val="none" w:sz="0" w:space="0" w:color="auto"/>
          </w:divBdr>
        </w:div>
      </w:divsChild>
    </w:div>
    <w:div w:id="27418564">
      <w:marLeft w:val="0"/>
      <w:marRight w:val="0"/>
      <w:marTop w:val="0"/>
      <w:marBottom w:val="0"/>
      <w:divBdr>
        <w:top w:val="none" w:sz="0" w:space="0" w:color="auto"/>
        <w:left w:val="none" w:sz="0" w:space="0" w:color="auto"/>
        <w:bottom w:val="none" w:sz="0" w:space="0" w:color="auto"/>
        <w:right w:val="none" w:sz="0" w:space="0" w:color="auto"/>
      </w:divBdr>
      <w:divsChild>
        <w:div w:id="1852717490">
          <w:marLeft w:val="0"/>
          <w:marRight w:val="0"/>
          <w:marTop w:val="0"/>
          <w:marBottom w:val="0"/>
          <w:divBdr>
            <w:top w:val="none" w:sz="0" w:space="0" w:color="auto"/>
            <w:left w:val="none" w:sz="0" w:space="0" w:color="auto"/>
            <w:bottom w:val="none" w:sz="0" w:space="0" w:color="auto"/>
            <w:right w:val="none" w:sz="0" w:space="0" w:color="auto"/>
          </w:divBdr>
        </w:div>
      </w:divsChild>
    </w:div>
    <w:div w:id="66609154">
      <w:bodyDiv w:val="1"/>
      <w:marLeft w:val="0"/>
      <w:marRight w:val="0"/>
      <w:marTop w:val="0"/>
      <w:marBottom w:val="0"/>
      <w:divBdr>
        <w:top w:val="none" w:sz="0" w:space="0" w:color="auto"/>
        <w:left w:val="none" w:sz="0" w:space="0" w:color="auto"/>
        <w:bottom w:val="none" w:sz="0" w:space="0" w:color="auto"/>
        <w:right w:val="none" w:sz="0" w:space="0" w:color="auto"/>
      </w:divBdr>
    </w:div>
    <w:div w:id="67115614">
      <w:bodyDiv w:val="1"/>
      <w:marLeft w:val="0"/>
      <w:marRight w:val="0"/>
      <w:marTop w:val="0"/>
      <w:marBottom w:val="0"/>
      <w:divBdr>
        <w:top w:val="none" w:sz="0" w:space="0" w:color="auto"/>
        <w:left w:val="none" w:sz="0" w:space="0" w:color="auto"/>
        <w:bottom w:val="none" w:sz="0" w:space="0" w:color="auto"/>
        <w:right w:val="none" w:sz="0" w:space="0" w:color="auto"/>
      </w:divBdr>
      <w:divsChild>
        <w:div w:id="640579824">
          <w:marLeft w:val="0"/>
          <w:marRight w:val="0"/>
          <w:marTop w:val="0"/>
          <w:marBottom w:val="0"/>
          <w:divBdr>
            <w:top w:val="none" w:sz="0" w:space="0" w:color="auto"/>
            <w:left w:val="none" w:sz="0" w:space="0" w:color="auto"/>
            <w:bottom w:val="none" w:sz="0" w:space="0" w:color="auto"/>
            <w:right w:val="none" w:sz="0" w:space="0" w:color="auto"/>
          </w:divBdr>
        </w:div>
        <w:div w:id="1298606347">
          <w:marLeft w:val="0"/>
          <w:marRight w:val="0"/>
          <w:marTop w:val="0"/>
          <w:marBottom w:val="0"/>
          <w:divBdr>
            <w:top w:val="none" w:sz="0" w:space="0" w:color="auto"/>
            <w:left w:val="none" w:sz="0" w:space="0" w:color="auto"/>
            <w:bottom w:val="none" w:sz="0" w:space="0" w:color="auto"/>
            <w:right w:val="none" w:sz="0" w:space="0" w:color="auto"/>
          </w:divBdr>
        </w:div>
        <w:div w:id="1355499241">
          <w:marLeft w:val="0"/>
          <w:marRight w:val="0"/>
          <w:marTop w:val="0"/>
          <w:marBottom w:val="0"/>
          <w:divBdr>
            <w:top w:val="none" w:sz="0" w:space="0" w:color="auto"/>
            <w:left w:val="none" w:sz="0" w:space="0" w:color="auto"/>
            <w:bottom w:val="none" w:sz="0" w:space="0" w:color="auto"/>
            <w:right w:val="none" w:sz="0" w:space="0" w:color="auto"/>
          </w:divBdr>
          <w:divsChild>
            <w:div w:id="6465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618">
      <w:bodyDiv w:val="1"/>
      <w:marLeft w:val="0"/>
      <w:marRight w:val="0"/>
      <w:marTop w:val="0"/>
      <w:marBottom w:val="0"/>
      <w:divBdr>
        <w:top w:val="none" w:sz="0" w:space="0" w:color="auto"/>
        <w:left w:val="none" w:sz="0" w:space="0" w:color="auto"/>
        <w:bottom w:val="none" w:sz="0" w:space="0" w:color="auto"/>
        <w:right w:val="none" w:sz="0" w:space="0" w:color="auto"/>
      </w:divBdr>
      <w:divsChild>
        <w:div w:id="1677464951">
          <w:marLeft w:val="274"/>
          <w:marRight w:val="0"/>
          <w:marTop w:val="0"/>
          <w:marBottom w:val="0"/>
          <w:divBdr>
            <w:top w:val="none" w:sz="0" w:space="0" w:color="auto"/>
            <w:left w:val="none" w:sz="0" w:space="0" w:color="auto"/>
            <w:bottom w:val="none" w:sz="0" w:space="0" w:color="auto"/>
            <w:right w:val="none" w:sz="0" w:space="0" w:color="auto"/>
          </w:divBdr>
        </w:div>
      </w:divsChild>
    </w:div>
    <w:div w:id="94325097">
      <w:bodyDiv w:val="1"/>
      <w:marLeft w:val="0"/>
      <w:marRight w:val="0"/>
      <w:marTop w:val="0"/>
      <w:marBottom w:val="0"/>
      <w:divBdr>
        <w:top w:val="none" w:sz="0" w:space="0" w:color="auto"/>
        <w:left w:val="none" w:sz="0" w:space="0" w:color="auto"/>
        <w:bottom w:val="none" w:sz="0" w:space="0" w:color="auto"/>
        <w:right w:val="none" w:sz="0" w:space="0" w:color="auto"/>
      </w:divBdr>
      <w:divsChild>
        <w:div w:id="2095319133">
          <w:marLeft w:val="0"/>
          <w:marRight w:val="0"/>
          <w:marTop w:val="0"/>
          <w:marBottom w:val="0"/>
          <w:divBdr>
            <w:top w:val="none" w:sz="0" w:space="0" w:color="auto"/>
            <w:left w:val="none" w:sz="0" w:space="0" w:color="auto"/>
            <w:bottom w:val="none" w:sz="0" w:space="0" w:color="auto"/>
            <w:right w:val="none" w:sz="0" w:space="0" w:color="auto"/>
          </w:divBdr>
        </w:div>
        <w:div w:id="1512842475">
          <w:marLeft w:val="0"/>
          <w:marRight w:val="0"/>
          <w:marTop w:val="0"/>
          <w:marBottom w:val="0"/>
          <w:divBdr>
            <w:top w:val="none" w:sz="0" w:space="0" w:color="auto"/>
            <w:left w:val="none" w:sz="0" w:space="0" w:color="auto"/>
            <w:bottom w:val="none" w:sz="0" w:space="0" w:color="auto"/>
            <w:right w:val="none" w:sz="0" w:space="0" w:color="auto"/>
          </w:divBdr>
        </w:div>
        <w:div w:id="1508011955">
          <w:marLeft w:val="0"/>
          <w:marRight w:val="0"/>
          <w:marTop w:val="0"/>
          <w:marBottom w:val="0"/>
          <w:divBdr>
            <w:top w:val="none" w:sz="0" w:space="0" w:color="auto"/>
            <w:left w:val="none" w:sz="0" w:space="0" w:color="auto"/>
            <w:bottom w:val="none" w:sz="0" w:space="0" w:color="auto"/>
            <w:right w:val="none" w:sz="0" w:space="0" w:color="auto"/>
          </w:divBdr>
        </w:div>
        <w:div w:id="1283918354">
          <w:marLeft w:val="0"/>
          <w:marRight w:val="0"/>
          <w:marTop w:val="0"/>
          <w:marBottom w:val="0"/>
          <w:divBdr>
            <w:top w:val="none" w:sz="0" w:space="0" w:color="auto"/>
            <w:left w:val="none" w:sz="0" w:space="0" w:color="auto"/>
            <w:bottom w:val="none" w:sz="0" w:space="0" w:color="auto"/>
            <w:right w:val="none" w:sz="0" w:space="0" w:color="auto"/>
          </w:divBdr>
        </w:div>
        <w:div w:id="1320111732">
          <w:marLeft w:val="0"/>
          <w:marRight w:val="0"/>
          <w:marTop w:val="0"/>
          <w:marBottom w:val="0"/>
          <w:divBdr>
            <w:top w:val="none" w:sz="0" w:space="0" w:color="auto"/>
            <w:left w:val="none" w:sz="0" w:space="0" w:color="auto"/>
            <w:bottom w:val="none" w:sz="0" w:space="0" w:color="auto"/>
            <w:right w:val="none" w:sz="0" w:space="0" w:color="auto"/>
          </w:divBdr>
        </w:div>
        <w:div w:id="1659839883">
          <w:marLeft w:val="0"/>
          <w:marRight w:val="0"/>
          <w:marTop w:val="0"/>
          <w:marBottom w:val="0"/>
          <w:divBdr>
            <w:top w:val="none" w:sz="0" w:space="0" w:color="auto"/>
            <w:left w:val="none" w:sz="0" w:space="0" w:color="auto"/>
            <w:bottom w:val="none" w:sz="0" w:space="0" w:color="auto"/>
            <w:right w:val="none" w:sz="0" w:space="0" w:color="auto"/>
          </w:divBdr>
        </w:div>
        <w:div w:id="1492327533">
          <w:marLeft w:val="0"/>
          <w:marRight w:val="0"/>
          <w:marTop w:val="0"/>
          <w:marBottom w:val="0"/>
          <w:divBdr>
            <w:top w:val="none" w:sz="0" w:space="0" w:color="auto"/>
            <w:left w:val="none" w:sz="0" w:space="0" w:color="auto"/>
            <w:bottom w:val="none" w:sz="0" w:space="0" w:color="auto"/>
            <w:right w:val="none" w:sz="0" w:space="0" w:color="auto"/>
          </w:divBdr>
        </w:div>
      </w:divsChild>
    </w:div>
    <w:div w:id="101386896">
      <w:marLeft w:val="0"/>
      <w:marRight w:val="0"/>
      <w:marTop w:val="0"/>
      <w:marBottom w:val="0"/>
      <w:divBdr>
        <w:top w:val="none" w:sz="0" w:space="0" w:color="auto"/>
        <w:left w:val="none" w:sz="0" w:space="0" w:color="auto"/>
        <w:bottom w:val="none" w:sz="0" w:space="0" w:color="auto"/>
        <w:right w:val="none" w:sz="0" w:space="0" w:color="auto"/>
      </w:divBdr>
      <w:divsChild>
        <w:div w:id="541791851">
          <w:marLeft w:val="0"/>
          <w:marRight w:val="0"/>
          <w:marTop w:val="0"/>
          <w:marBottom w:val="0"/>
          <w:divBdr>
            <w:top w:val="none" w:sz="0" w:space="0" w:color="auto"/>
            <w:left w:val="none" w:sz="0" w:space="0" w:color="auto"/>
            <w:bottom w:val="none" w:sz="0" w:space="0" w:color="auto"/>
            <w:right w:val="none" w:sz="0" w:space="0" w:color="auto"/>
          </w:divBdr>
        </w:div>
      </w:divsChild>
    </w:div>
    <w:div w:id="110133179">
      <w:bodyDiv w:val="1"/>
      <w:marLeft w:val="0"/>
      <w:marRight w:val="0"/>
      <w:marTop w:val="0"/>
      <w:marBottom w:val="0"/>
      <w:divBdr>
        <w:top w:val="none" w:sz="0" w:space="0" w:color="auto"/>
        <w:left w:val="none" w:sz="0" w:space="0" w:color="auto"/>
        <w:bottom w:val="none" w:sz="0" w:space="0" w:color="auto"/>
        <w:right w:val="none" w:sz="0" w:space="0" w:color="auto"/>
      </w:divBdr>
    </w:div>
    <w:div w:id="116721955">
      <w:bodyDiv w:val="1"/>
      <w:marLeft w:val="0"/>
      <w:marRight w:val="0"/>
      <w:marTop w:val="0"/>
      <w:marBottom w:val="0"/>
      <w:divBdr>
        <w:top w:val="none" w:sz="0" w:space="0" w:color="auto"/>
        <w:left w:val="none" w:sz="0" w:space="0" w:color="auto"/>
        <w:bottom w:val="none" w:sz="0" w:space="0" w:color="auto"/>
        <w:right w:val="none" w:sz="0" w:space="0" w:color="auto"/>
      </w:divBdr>
      <w:divsChild>
        <w:div w:id="2015961233">
          <w:marLeft w:val="446"/>
          <w:marRight w:val="0"/>
          <w:marTop w:val="0"/>
          <w:marBottom w:val="160"/>
          <w:divBdr>
            <w:top w:val="none" w:sz="0" w:space="0" w:color="auto"/>
            <w:left w:val="none" w:sz="0" w:space="0" w:color="auto"/>
            <w:bottom w:val="none" w:sz="0" w:space="0" w:color="auto"/>
            <w:right w:val="none" w:sz="0" w:space="0" w:color="auto"/>
          </w:divBdr>
        </w:div>
        <w:div w:id="1212502155">
          <w:marLeft w:val="446"/>
          <w:marRight w:val="0"/>
          <w:marTop w:val="0"/>
          <w:marBottom w:val="160"/>
          <w:divBdr>
            <w:top w:val="none" w:sz="0" w:space="0" w:color="auto"/>
            <w:left w:val="none" w:sz="0" w:space="0" w:color="auto"/>
            <w:bottom w:val="none" w:sz="0" w:space="0" w:color="auto"/>
            <w:right w:val="none" w:sz="0" w:space="0" w:color="auto"/>
          </w:divBdr>
        </w:div>
      </w:divsChild>
    </w:div>
    <w:div w:id="124858772">
      <w:bodyDiv w:val="1"/>
      <w:marLeft w:val="0"/>
      <w:marRight w:val="0"/>
      <w:marTop w:val="0"/>
      <w:marBottom w:val="0"/>
      <w:divBdr>
        <w:top w:val="none" w:sz="0" w:space="0" w:color="auto"/>
        <w:left w:val="none" w:sz="0" w:space="0" w:color="auto"/>
        <w:bottom w:val="none" w:sz="0" w:space="0" w:color="auto"/>
        <w:right w:val="none" w:sz="0" w:space="0" w:color="auto"/>
      </w:divBdr>
    </w:div>
    <w:div w:id="143814937">
      <w:bodyDiv w:val="1"/>
      <w:marLeft w:val="0"/>
      <w:marRight w:val="0"/>
      <w:marTop w:val="0"/>
      <w:marBottom w:val="0"/>
      <w:divBdr>
        <w:top w:val="none" w:sz="0" w:space="0" w:color="auto"/>
        <w:left w:val="none" w:sz="0" w:space="0" w:color="auto"/>
        <w:bottom w:val="none" w:sz="0" w:space="0" w:color="auto"/>
        <w:right w:val="none" w:sz="0" w:space="0" w:color="auto"/>
      </w:divBdr>
      <w:divsChild>
        <w:div w:id="2051763016">
          <w:marLeft w:val="446"/>
          <w:marRight w:val="0"/>
          <w:marTop w:val="0"/>
          <w:marBottom w:val="0"/>
          <w:divBdr>
            <w:top w:val="none" w:sz="0" w:space="0" w:color="auto"/>
            <w:left w:val="none" w:sz="0" w:space="0" w:color="auto"/>
            <w:bottom w:val="none" w:sz="0" w:space="0" w:color="auto"/>
            <w:right w:val="none" w:sz="0" w:space="0" w:color="auto"/>
          </w:divBdr>
        </w:div>
        <w:div w:id="538903646">
          <w:marLeft w:val="446"/>
          <w:marRight w:val="0"/>
          <w:marTop w:val="0"/>
          <w:marBottom w:val="0"/>
          <w:divBdr>
            <w:top w:val="none" w:sz="0" w:space="0" w:color="auto"/>
            <w:left w:val="none" w:sz="0" w:space="0" w:color="auto"/>
            <w:bottom w:val="none" w:sz="0" w:space="0" w:color="auto"/>
            <w:right w:val="none" w:sz="0" w:space="0" w:color="auto"/>
          </w:divBdr>
        </w:div>
      </w:divsChild>
    </w:div>
    <w:div w:id="144906366">
      <w:bodyDiv w:val="1"/>
      <w:marLeft w:val="0"/>
      <w:marRight w:val="0"/>
      <w:marTop w:val="0"/>
      <w:marBottom w:val="0"/>
      <w:divBdr>
        <w:top w:val="none" w:sz="0" w:space="0" w:color="auto"/>
        <w:left w:val="none" w:sz="0" w:space="0" w:color="auto"/>
        <w:bottom w:val="none" w:sz="0" w:space="0" w:color="auto"/>
        <w:right w:val="none" w:sz="0" w:space="0" w:color="auto"/>
      </w:divBdr>
      <w:divsChild>
        <w:div w:id="1109353487">
          <w:marLeft w:val="1166"/>
          <w:marRight w:val="0"/>
          <w:marTop w:val="0"/>
          <w:marBottom w:val="0"/>
          <w:divBdr>
            <w:top w:val="none" w:sz="0" w:space="0" w:color="auto"/>
            <w:left w:val="none" w:sz="0" w:space="0" w:color="auto"/>
            <w:bottom w:val="none" w:sz="0" w:space="0" w:color="auto"/>
            <w:right w:val="none" w:sz="0" w:space="0" w:color="auto"/>
          </w:divBdr>
        </w:div>
        <w:div w:id="402413633">
          <w:marLeft w:val="1166"/>
          <w:marRight w:val="0"/>
          <w:marTop w:val="0"/>
          <w:marBottom w:val="0"/>
          <w:divBdr>
            <w:top w:val="none" w:sz="0" w:space="0" w:color="auto"/>
            <w:left w:val="none" w:sz="0" w:space="0" w:color="auto"/>
            <w:bottom w:val="none" w:sz="0" w:space="0" w:color="auto"/>
            <w:right w:val="none" w:sz="0" w:space="0" w:color="auto"/>
          </w:divBdr>
        </w:div>
        <w:div w:id="157187384">
          <w:marLeft w:val="1166"/>
          <w:marRight w:val="0"/>
          <w:marTop w:val="0"/>
          <w:marBottom w:val="0"/>
          <w:divBdr>
            <w:top w:val="none" w:sz="0" w:space="0" w:color="auto"/>
            <w:left w:val="none" w:sz="0" w:space="0" w:color="auto"/>
            <w:bottom w:val="none" w:sz="0" w:space="0" w:color="auto"/>
            <w:right w:val="none" w:sz="0" w:space="0" w:color="auto"/>
          </w:divBdr>
        </w:div>
      </w:divsChild>
    </w:div>
    <w:div w:id="150799521">
      <w:bodyDiv w:val="1"/>
      <w:marLeft w:val="0"/>
      <w:marRight w:val="0"/>
      <w:marTop w:val="0"/>
      <w:marBottom w:val="0"/>
      <w:divBdr>
        <w:top w:val="none" w:sz="0" w:space="0" w:color="auto"/>
        <w:left w:val="none" w:sz="0" w:space="0" w:color="auto"/>
        <w:bottom w:val="none" w:sz="0" w:space="0" w:color="auto"/>
        <w:right w:val="none" w:sz="0" w:space="0" w:color="auto"/>
      </w:divBdr>
      <w:divsChild>
        <w:div w:id="1722901570">
          <w:marLeft w:val="446"/>
          <w:marRight w:val="0"/>
          <w:marTop w:val="0"/>
          <w:marBottom w:val="160"/>
          <w:divBdr>
            <w:top w:val="none" w:sz="0" w:space="0" w:color="auto"/>
            <w:left w:val="none" w:sz="0" w:space="0" w:color="auto"/>
            <w:bottom w:val="none" w:sz="0" w:space="0" w:color="auto"/>
            <w:right w:val="none" w:sz="0" w:space="0" w:color="auto"/>
          </w:divBdr>
        </w:div>
        <w:div w:id="1641497688">
          <w:marLeft w:val="446"/>
          <w:marRight w:val="0"/>
          <w:marTop w:val="0"/>
          <w:marBottom w:val="160"/>
          <w:divBdr>
            <w:top w:val="none" w:sz="0" w:space="0" w:color="auto"/>
            <w:left w:val="none" w:sz="0" w:space="0" w:color="auto"/>
            <w:bottom w:val="none" w:sz="0" w:space="0" w:color="auto"/>
            <w:right w:val="none" w:sz="0" w:space="0" w:color="auto"/>
          </w:divBdr>
        </w:div>
      </w:divsChild>
    </w:div>
    <w:div w:id="172425713">
      <w:bodyDiv w:val="1"/>
      <w:marLeft w:val="0"/>
      <w:marRight w:val="0"/>
      <w:marTop w:val="0"/>
      <w:marBottom w:val="0"/>
      <w:divBdr>
        <w:top w:val="none" w:sz="0" w:space="0" w:color="auto"/>
        <w:left w:val="none" w:sz="0" w:space="0" w:color="auto"/>
        <w:bottom w:val="none" w:sz="0" w:space="0" w:color="auto"/>
        <w:right w:val="none" w:sz="0" w:space="0" w:color="auto"/>
      </w:divBdr>
      <w:divsChild>
        <w:div w:id="1200825667">
          <w:marLeft w:val="0"/>
          <w:marRight w:val="0"/>
          <w:marTop w:val="0"/>
          <w:marBottom w:val="0"/>
          <w:divBdr>
            <w:top w:val="none" w:sz="0" w:space="0" w:color="auto"/>
            <w:left w:val="none" w:sz="0" w:space="0" w:color="auto"/>
            <w:bottom w:val="none" w:sz="0" w:space="0" w:color="auto"/>
            <w:right w:val="none" w:sz="0" w:space="0" w:color="auto"/>
          </w:divBdr>
          <w:divsChild>
            <w:div w:id="6031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2168">
      <w:bodyDiv w:val="1"/>
      <w:marLeft w:val="0"/>
      <w:marRight w:val="0"/>
      <w:marTop w:val="0"/>
      <w:marBottom w:val="0"/>
      <w:divBdr>
        <w:top w:val="none" w:sz="0" w:space="0" w:color="auto"/>
        <w:left w:val="none" w:sz="0" w:space="0" w:color="auto"/>
        <w:bottom w:val="none" w:sz="0" w:space="0" w:color="auto"/>
        <w:right w:val="none" w:sz="0" w:space="0" w:color="auto"/>
      </w:divBdr>
    </w:div>
    <w:div w:id="182478875">
      <w:bodyDiv w:val="1"/>
      <w:marLeft w:val="0"/>
      <w:marRight w:val="0"/>
      <w:marTop w:val="0"/>
      <w:marBottom w:val="0"/>
      <w:divBdr>
        <w:top w:val="none" w:sz="0" w:space="0" w:color="auto"/>
        <w:left w:val="none" w:sz="0" w:space="0" w:color="auto"/>
        <w:bottom w:val="none" w:sz="0" w:space="0" w:color="auto"/>
        <w:right w:val="none" w:sz="0" w:space="0" w:color="auto"/>
      </w:divBdr>
    </w:div>
    <w:div w:id="199972509">
      <w:bodyDiv w:val="1"/>
      <w:marLeft w:val="0"/>
      <w:marRight w:val="0"/>
      <w:marTop w:val="0"/>
      <w:marBottom w:val="0"/>
      <w:divBdr>
        <w:top w:val="none" w:sz="0" w:space="0" w:color="auto"/>
        <w:left w:val="none" w:sz="0" w:space="0" w:color="auto"/>
        <w:bottom w:val="none" w:sz="0" w:space="0" w:color="auto"/>
        <w:right w:val="none" w:sz="0" w:space="0" w:color="auto"/>
      </w:divBdr>
    </w:div>
    <w:div w:id="203913073">
      <w:bodyDiv w:val="1"/>
      <w:marLeft w:val="0"/>
      <w:marRight w:val="0"/>
      <w:marTop w:val="0"/>
      <w:marBottom w:val="0"/>
      <w:divBdr>
        <w:top w:val="none" w:sz="0" w:space="0" w:color="auto"/>
        <w:left w:val="none" w:sz="0" w:space="0" w:color="auto"/>
        <w:bottom w:val="none" w:sz="0" w:space="0" w:color="auto"/>
        <w:right w:val="none" w:sz="0" w:space="0" w:color="auto"/>
      </w:divBdr>
    </w:div>
    <w:div w:id="233325201">
      <w:bodyDiv w:val="1"/>
      <w:marLeft w:val="0"/>
      <w:marRight w:val="0"/>
      <w:marTop w:val="0"/>
      <w:marBottom w:val="0"/>
      <w:divBdr>
        <w:top w:val="none" w:sz="0" w:space="0" w:color="auto"/>
        <w:left w:val="none" w:sz="0" w:space="0" w:color="auto"/>
        <w:bottom w:val="none" w:sz="0" w:space="0" w:color="auto"/>
        <w:right w:val="none" w:sz="0" w:space="0" w:color="auto"/>
      </w:divBdr>
    </w:div>
    <w:div w:id="237323532">
      <w:bodyDiv w:val="1"/>
      <w:marLeft w:val="0"/>
      <w:marRight w:val="0"/>
      <w:marTop w:val="0"/>
      <w:marBottom w:val="0"/>
      <w:divBdr>
        <w:top w:val="none" w:sz="0" w:space="0" w:color="auto"/>
        <w:left w:val="none" w:sz="0" w:space="0" w:color="auto"/>
        <w:bottom w:val="none" w:sz="0" w:space="0" w:color="auto"/>
        <w:right w:val="none" w:sz="0" w:space="0" w:color="auto"/>
      </w:divBdr>
    </w:div>
    <w:div w:id="252664056">
      <w:bodyDiv w:val="1"/>
      <w:marLeft w:val="0"/>
      <w:marRight w:val="0"/>
      <w:marTop w:val="0"/>
      <w:marBottom w:val="0"/>
      <w:divBdr>
        <w:top w:val="none" w:sz="0" w:space="0" w:color="auto"/>
        <w:left w:val="none" w:sz="0" w:space="0" w:color="auto"/>
        <w:bottom w:val="none" w:sz="0" w:space="0" w:color="auto"/>
        <w:right w:val="none" w:sz="0" w:space="0" w:color="auto"/>
      </w:divBdr>
    </w:div>
    <w:div w:id="272398609">
      <w:bodyDiv w:val="1"/>
      <w:marLeft w:val="0"/>
      <w:marRight w:val="0"/>
      <w:marTop w:val="0"/>
      <w:marBottom w:val="0"/>
      <w:divBdr>
        <w:top w:val="none" w:sz="0" w:space="0" w:color="auto"/>
        <w:left w:val="none" w:sz="0" w:space="0" w:color="auto"/>
        <w:bottom w:val="none" w:sz="0" w:space="0" w:color="auto"/>
        <w:right w:val="none" w:sz="0" w:space="0" w:color="auto"/>
      </w:divBdr>
    </w:div>
    <w:div w:id="352806924">
      <w:bodyDiv w:val="1"/>
      <w:marLeft w:val="0"/>
      <w:marRight w:val="0"/>
      <w:marTop w:val="0"/>
      <w:marBottom w:val="0"/>
      <w:divBdr>
        <w:top w:val="none" w:sz="0" w:space="0" w:color="auto"/>
        <w:left w:val="none" w:sz="0" w:space="0" w:color="auto"/>
        <w:bottom w:val="none" w:sz="0" w:space="0" w:color="auto"/>
        <w:right w:val="none" w:sz="0" w:space="0" w:color="auto"/>
      </w:divBdr>
    </w:div>
    <w:div w:id="369888246">
      <w:bodyDiv w:val="1"/>
      <w:marLeft w:val="0"/>
      <w:marRight w:val="0"/>
      <w:marTop w:val="0"/>
      <w:marBottom w:val="0"/>
      <w:divBdr>
        <w:top w:val="none" w:sz="0" w:space="0" w:color="auto"/>
        <w:left w:val="none" w:sz="0" w:space="0" w:color="auto"/>
        <w:bottom w:val="none" w:sz="0" w:space="0" w:color="auto"/>
        <w:right w:val="none" w:sz="0" w:space="0" w:color="auto"/>
      </w:divBdr>
      <w:divsChild>
        <w:div w:id="1535388811">
          <w:marLeft w:val="720"/>
          <w:marRight w:val="0"/>
          <w:marTop w:val="0"/>
          <w:marBottom w:val="0"/>
          <w:divBdr>
            <w:top w:val="none" w:sz="0" w:space="0" w:color="auto"/>
            <w:left w:val="none" w:sz="0" w:space="0" w:color="auto"/>
            <w:bottom w:val="none" w:sz="0" w:space="0" w:color="auto"/>
            <w:right w:val="none" w:sz="0" w:space="0" w:color="auto"/>
          </w:divBdr>
        </w:div>
        <w:div w:id="1623030969">
          <w:marLeft w:val="720"/>
          <w:marRight w:val="0"/>
          <w:marTop w:val="0"/>
          <w:marBottom w:val="0"/>
          <w:divBdr>
            <w:top w:val="none" w:sz="0" w:space="0" w:color="auto"/>
            <w:left w:val="none" w:sz="0" w:space="0" w:color="auto"/>
            <w:bottom w:val="none" w:sz="0" w:space="0" w:color="auto"/>
            <w:right w:val="none" w:sz="0" w:space="0" w:color="auto"/>
          </w:divBdr>
        </w:div>
        <w:div w:id="376782876">
          <w:marLeft w:val="720"/>
          <w:marRight w:val="0"/>
          <w:marTop w:val="0"/>
          <w:marBottom w:val="0"/>
          <w:divBdr>
            <w:top w:val="none" w:sz="0" w:space="0" w:color="auto"/>
            <w:left w:val="none" w:sz="0" w:space="0" w:color="auto"/>
            <w:bottom w:val="none" w:sz="0" w:space="0" w:color="auto"/>
            <w:right w:val="none" w:sz="0" w:space="0" w:color="auto"/>
          </w:divBdr>
        </w:div>
        <w:div w:id="759368789">
          <w:marLeft w:val="446"/>
          <w:marRight w:val="0"/>
          <w:marTop w:val="0"/>
          <w:marBottom w:val="0"/>
          <w:divBdr>
            <w:top w:val="none" w:sz="0" w:space="0" w:color="auto"/>
            <w:left w:val="none" w:sz="0" w:space="0" w:color="auto"/>
            <w:bottom w:val="none" w:sz="0" w:space="0" w:color="auto"/>
            <w:right w:val="none" w:sz="0" w:space="0" w:color="auto"/>
          </w:divBdr>
        </w:div>
      </w:divsChild>
    </w:div>
    <w:div w:id="391123312">
      <w:marLeft w:val="0"/>
      <w:marRight w:val="0"/>
      <w:marTop w:val="0"/>
      <w:marBottom w:val="0"/>
      <w:divBdr>
        <w:top w:val="none" w:sz="0" w:space="0" w:color="auto"/>
        <w:left w:val="none" w:sz="0" w:space="0" w:color="auto"/>
        <w:bottom w:val="none" w:sz="0" w:space="0" w:color="auto"/>
        <w:right w:val="none" w:sz="0" w:space="0" w:color="auto"/>
      </w:divBdr>
      <w:divsChild>
        <w:div w:id="325669761">
          <w:marLeft w:val="0"/>
          <w:marRight w:val="0"/>
          <w:marTop w:val="0"/>
          <w:marBottom w:val="0"/>
          <w:divBdr>
            <w:top w:val="none" w:sz="0" w:space="0" w:color="auto"/>
            <w:left w:val="none" w:sz="0" w:space="0" w:color="auto"/>
            <w:bottom w:val="none" w:sz="0" w:space="0" w:color="auto"/>
            <w:right w:val="none" w:sz="0" w:space="0" w:color="auto"/>
          </w:divBdr>
        </w:div>
      </w:divsChild>
    </w:div>
    <w:div w:id="411203742">
      <w:bodyDiv w:val="1"/>
      <w:marLeft w:val="0"/>
      <w:marRight w:val="0"/>
      <w:marTop w:val="0"/>
      <w:marBottom w:val="0"/>
      <w:divBdr>
        <w:top w:val="none" w:sz="0" w:space="0" w:color="auto"/>
        <w:left w:val="none" w:sz="0" w:space="0" w:color="auto"/>
        <w:bottom w:val="none" w:sz="0" w:space="0" w:color="auto"/>
        <w:right w:val="none" w:sz="0" w:space="0" w:color="auto"/>
      </w:divBdr>
    </w:div>
    <w:div w:id="453526269">
      <w:bodyDiv w:val="1"/>
      <w:marLeft w:val="0"/>
      <w:marRight w:val="0"/>
      <w:marTop w:val="0"/>
      <w:marBottom w:val="0"/>
      <w:divBdr>
        <w:top w:val="none" w:sz="0" w:space="0" w:color="auto"/>
        <w:left w:val="none" w:sz="0" w:space="0" w:color="auto"/>
        <w:bottom w:val="none" w:sz="0" w:space="0" w:color="auto"/>
        <w:right w:val="none" w:sz="0" w:space="0" w:color="auto"/>
      </w:divBdr>
    </w:div>
    <w:div w:id="456073017">
      <w:bodyDiv w:val="1"/>
      <w:marLeft w:val="0"/>
      <w:marRight w:val="0"/>
      <w:marTop w:val="0"/>
      <w:marBottom w:val="0"/>
      <w:divBdr>
        <w:top w:val="none" w:sz="0" w:space="0" w:color="auto"/>
        <w:left w:val="none" w:sz="0" w:space="0" w:color="auto"/>
        <w:bottom w:val="none" w:sz="0" w:space="0" w:color="auto"/>
        <w:right w:val="none" w:sz="0" w:space="0" w:color="auto"/>
      </w:divBdr>
    </w:div>
    <w:div w:id="495924733">
      <w:bodyDiv w:val="1"/>
      <w:marLeft w:val="0"/>
      <w:marRight w:val="0"/>
      <w:marTop w:val="0"/>
      <w:marBottom w:val="0"/>
      <w:divBdr>
        <w:top w:val="none" w:sz="0" w:space="0" w:color="auto"/>
        <w:left w:val="none" w:sz="0" w:space="0" w:color="auto"/>
        <w:bottom w:val="none" w:sz="0" w:space="0" w:color="auto"/>
        <w:right w:val="none" w:sz="0" w:space="0" w:color="auto"/>
      </w:divBdr>
    </w:div>
    <w:div w:id="497313315">
      <w:bodyDiv w:val="1"/>
      <w:marLeft w:val="0"/>
      <w:marRight w:val="0"/>
      <w:marTop w:val="0"/>
      <w:marBottom w:val="0"/>
      <w:divBdr>
        <w:top w:val="none" w:sz="0" w:space="0" w:color="auto"/>
        <w:left w:val="none" w:sz="0" w:space="0" w:color="auto"/>
        <w:bottom w:val="none" w:sz="0" w:space="0" w:color="auto"/>
        <w:right w:val="none" w:sz="0" w:space="0" w:color="auto"/>
      </w:divBdr>
      <w:divsChild>
        <w:div w:id="274559222">
          <w:marLeft w:val="0"/>
          <w:marRight w:val="0"/>
          <w:marTop w:val="0"/>
          <w:marBottom w:val="0"/>
          <w:divBdr>
            <w:top w:val="none" w:sz="0" w:space="0" w:color="auto"/>
            <w:left w:val="none" w:sz="0" w:space="0" w:color="auto"/>
            <w:bottom w:val="none" w:sz="0" w:space="0" w:color="auto"/>
            <w:right w:val="none" w:sz="0" w:space="0" w:color="auto"/>
          </w:divBdr>
        </w:div>
        <w:div w:id="831994445">
          <w:marLeft w:val="0"/>
          <w:marRight w:val="0"/>
          <w:marTop w:val="0"/>
          <w:marBottom w:val="0"/>
          <w:divBdr>
            <w:top w:val="none" w:sz="0" w:space="0" w:color="auto"/>
            <w:left w:val="none" w:sz="0" w:space="0" w:color="auto"/>
            <w:bottom w:val="none" w:sz="0" w:space="0" w:color="auto"/>
            <w:right w:val="none" w:sz="0" w:space="0" w:color="auto"/>
          </w:divBdr>
        </w:div>
        <w:div w:id="925578141">
          <w:marLeft w:val="0"/>
          <w:marRight w:val="0"/>
          <w:marTop w:val="0"/>
          <w:marBottom w:val="0"/>
          <w:divBdr>
            <w:top w:val="none" w:sz="0" w:space="0" w:color="auto"/>
            <w:left w:val="none" w:sz="0" w:space="0" w:color="auto"/>
            <w:bottom w:val="none" w:sz="0" w:space="0" w:color="auto"/>
            <w:right w:val="none" w:sz="0" w:space="0" w:color="auto"/>
          </w:divBdr>
        </w:div>
        <w:div w:id="785200394">
          <w:marLeft w:val="0"/>
          <w:marRight w:val="0"/>
          <w:marTop w:val="0"/>
          <w:marBottom w:val="0"/>
          <w:divBdr>
            <w:top w:val="none" w:sz="0" w:space="0" w:color="auto"/>
            <w:left w:val="none" w:sz="0" w:space="0" w:color="auto"/>
            <w:bottom w:val="none" w:sz="0" w:space="0" w:color="auto"/>
            <w:right w:val="none" w:sz="0" w:space="0" w:color="auto"/>
          </w:divBdr>
        </w:div>
        <w:div w:id="1312248019">
          <w:marLeft w:val="0"/>
          <w:marRight w:val="0"/>
          <w:marTop w:val="0"/>
          <w:marBottom w:val="0"/>
          <w:divBdr>
            <w:top w:val="none" w:sz="0" w:space="0" w:color="auto"/>
            <w:left w:val="none" w:sz="0" w:space="0" w:color="auto"/>
            <w:bottom w:val="none" w:sz="0" w:space="0" w:color="auto"/>
            <w:right w:val="none" w:sz="0" w:space="0" w:color="auto"/>
          </w:divBdr>
        </w:div>
        <w:div w:id="1364818073">
          <w:marLeft w:val="0"/>
          <w:marRight w:val="0"/>
          <w:marTop w:val="0"/>
          <w:marBottom w:val="0"/>
          <w:divBdr>
            <w:top w:val="none" w:sz="0" w:space="0" w:color="auto"/>
            <w:left w:val="none" w:sz="0" w:space="0" w:color="auto"/>
            <w:bottom w:val="none" w:sz="0" w:space="0" w:color="auto"/>
            <w:right w:val="none" w:sz="0" w:space="0" w:color="auto"/>
          </w:divBdr>
        </w:div>
        <w:div w:id="731271165">
          <w:marLeft w:val="0"/>
          <w:marRight w:val="0"/>
          <w:marTop w:val="0"/>
          <w:marBottom w:val="0"/>
          <w:divBdr>
            <w:top w:val="none" w:sz="0" w:space="0" w:color="auto"/>
            <w:left w:val="none" w:sz="0" w:space="0" w:color="auto"/>
            <w:bottom w:val="none" w:sz="0" w:space="0" w:color="auto"/>
            <w:right w:val="none" w:sz="0" w:space="0" w:color="auto"/>
          </w:divBdr>
        </w:div>
        <w:div w:id="978848157">
          <w:marLeft w:val="0"/>
          <w:marRight w:val="0"/>
          <w:marTop w:val="0"/>
          <w:marBottom w:val="0"/>
          <w:divBdr>
            <w:top w:val="none" w:sz="0" w:space="0" w:color="auto"/>
            <w:left w:val="none" w:sz="0" w:space="0" w:color="auto"/>
            <w:bottom w:val="none" w:sz="0" w:space="0" w:color="auto"/>
            <w:right w:val="none" w:sz="0" w:space="0" w:color="auto"/>
          </w:divBdr>
        </w:div>
        <w:div w:id="1648627868">
          <w:marLeft w:val="0"/>
          <w:marRight w:val="0"/>
          <w:marTop w:val="0"/>
          <w:marBottom w:val="0"/>
          <w:divBdr>
            <w:top w:val="none" w:sz="0" w:space="0" w:color="auto"/>
            <w:left w:val="none" w:sz="0" w:space="0" w:color="auto"/>
            <w:bottom w:val="none" w:sz="0" w:space="0" w:color="auto"/>
            <w:right w:val="none" w:sz="0" w:space="0" w:color="auto"/>
          </w:divBdr>
        </w:div>
        <w:div w:id="908730037">
          <w:marLeft w:val="0"/>
          <w:marRight w:val="0"/>
          <w:marTop w:val="0"/>
          <w:marBottom w:val="0"/>
          <w:divBdr>
            <w:top w:val="none" w:sz="0" w:space="0" w:color="auto"/>
            <w:left w:val="none" w:sz="0" w:space="0" w:color="auto"/>
            <w:bottom w:val="none" w:sz="0" w:space="0" w:color="auto"/>
            <w:right w:val="none" w:sz="0" w:space="0" w:color="auto"/>
          </w:divBdr>
        </w:div>
        <w:div w:id="433475875">
          <w:marLeft w:val="0"/>
          <w:marRight w:val="0"/>
          <w:marTop w:val="0"/>
          <w:marBottom w:val="0"/>
          <w:divBdr>
            <w:top w:val="none" w:sz="0" w:space="0" w:color="auto"/>
            <w:left w:val="none" w:sz="0" w:space="0" w:color="auto"/>
            <w:bottom w:val="none" w:sz="0" w:space="0" w:color="auto"/>
            <w:right w:val="none" w:sz="0" w:space="0" w:color="auto"/>
          </w:divBdr>
        </w:div>
        <w:div w:id="1491679889">
          <w:marLeft w:val="0"/>
          <w:marRight w:val="0"/>
          <w:marTop w:val="0"/>
          <w:marBottom w:val="0"/>
          <w:divBdr>
            <w:top w:val="none" w:sz="0" w:space="0" w:color="auto"/>
            <w:left w:val="none" w:sz="0" w:space="0" w:color="auto"/>
            <w:bottom w:val="none" w:sz="0" w:space="0" w:color="auto"/>
            <w:right w:val="none" w:sz="0" w:space="0" w:color="auto"/>
          </w:divBdr>
        </w:div>
        <w:div w:id="1579942791">
          <w:marLeft w:val="0"/>
          <w:marRight w:val="0"/>
          <w:marTop w:val="0"/>
          <w:marBottom w:val="0"/>
          <w:divBdr>
            <w:top w:val="none" w:sz="0" w:space="0" w:color="auto"/>
            <w:left w:val="none" w:sz="0" w:space="0" w:color="auto"/>
            <w:bottom w:val="none" w:sz="0" w:space="0" w:color="auto"/>
            <w:right w:val="none" w:sz="0" w:space="0" w:color="auto"/>
          </w:divBdr>
        </w:div>
        <w:div w:id="1418792218">
          <w:marLeft w:val="0"/>
          <w:marRight w:val="0"/>
          <w:marTop w:val="0"/>
          <w:marBottom w:val="0"/>
          <w:divBdr>
            <w:top w:val="none" w:sz="0" w:space="0" w:color="auto"/>
            <w:left w:val="none" w:sz="0" w:space="0" w:color="auto"/>
            <w:bottom w:val="none" w:sz="0" w:space="0" w:color="auto"/>
            <w:right w:val="none" w:sz="0" w:space="0" w:color="auto"/>
          </w:divBdr>
        </w:div>
        <w:div w:id="611327708">
          <w:marLeft w:val="0"/>
          <w:marRight w:val="0"/>
          <w:marTop w:val="0"/>
          <w:marBottom w:val="0"/>
          <w:divBdr>
            <w:top w:val="none" w:sz="0" w:space="0" w:color="auto"/>
            <w:left w:val="none" w:sz="0" w:space="0" w:color="auto"/>
            <w:bottom w:val="none" w:sz="0" w:space="0" w:color="auto"/>
            <w:right w:val="none" w:sz="0" w:space="0" w:color="auto"/>
          </w:divBdr>
        </w:div>
        <w:div w:id="2073650127">
          <w:marLeft w:val="0"/>
          <w:marRight w:val="0"/>
          <w:marTop w:val="0"/>
          <w:marBottom w:val="0"/>
          <w:divBdr>
            <w:top w:val="none" w:sz="0" w:space="0" w:color="auto"/>
            <w:left w:val="none" w:sz="0" w:space="0" w:color="auto"/>
            <w:bottom w:val="none" w:sz="0" w:space="0" w:color="auto"/>
            <w:right w:val="none" w:sz="0" w:space="0" w:color="auto"/>
          </w:divBdr>
        </w:div>
        <w:div w:id="313801886">
          <w:marLeft w:val="0"/>
          <w:marRight w:val="0"/>
          <w:marTop w:val="0"/>
          <w:marBottom w:val="0"/>
          <w:divBdr>
            <w:top w:val="none" w:sz="0" w:space="0" w:color="auto"/>
            <w:left w:val="none" w:sz="0" w:space="0" w:color="auto"/>
            <w:bottom w:val="none" w:sz="0" w:space="0" w:color="auto"/>
            <w:right w:val="none" w:sz="0" w:space="0" w:color="auto"/>
          </w:divBdr>
        </w:div>
        <w:div w:id="384139232">
          <w:marLeft w:val="0"/>
          <w:marRight w:val="0"/>
          <w:marTop w:val="0"/>
          <w:marBottom w:val="0"/>
          <w:divBdr>
            <w:top w:val="none" w:sz="0" w:space="0" w:color="auto"/>
            <w:left w:val="none" w:sz="0" w:space="0" w:color="auto"/>
            <w:bottom w:val="none" w:sz="0" w:space="0" w:color="auto"/>
            <w:right w:val="none" w:sz="0" w:space="0" w:color="auto"/>
          </w:divBdr>
        </w:div>
        <w:div w:id="1761440846">
          <w:marLeft w:val="0"/>
          <w:marRight w:val="0"/>
          <w:marTop w:val="0"/>
          <w:marBottom w:val="0"/>
          <w:divBdr>
            <w:top w:val="none" w:sz="0" w:space="0" w:color="auto"/>
            <w:left w:val="none" w:sz="0" w:space="0" w:color="auto"/>
            <w:bottom w:val="none" w:sz="0" w:space="0" w:color="auto"/>
            <w:right w:val="none" w:sz="0" w:space="0" w:color="auto"/>
          </w:divBdr>
        </w:div>
        <w:div w:id="1984314523">
          <w:marLeft w:val="0"/>
          <w:marRight w:val="0"/>
          <w:marTop w:val="0"/>
          <w:marBottom w:val="0"/>
          <w:divBdr>
            <w:top w:val="none" w:sz="0" w:space="0" w:color="auto"/>
            <w:left w:val="none" w:sz="0" w:space="0" w:color="auto"/>
            <w:bottom w:val="none" w:sz="0" w:space="0" w:color="auto"/>
            <w:right w:val="none" w:sz="0" w:space="0" w:color="auto"/>
          </w:divBdr>
        </w:div>
      </w:divsChild>
    </w:div>
    <w:div w:id="514419561">
      <w:bodyDiv w:val="1"/>
      <w:marLeft w:val="0"/>
      <w:marRight w:val="0"/>
      <w:marTop w:val="0"/>
      <w:marBottom w:val="0"/>
      <w:divBdr>
        <w:top w:val="none" w:sz="0" w:space="0" w:color="auto"/>
        <w:left w:val="none" w:sz="0" w:space="0" w:color="auto"/>
        <w:bottom w:val="none" w:sz="0" w:space="0" w:color="auto"/>
        <w:right w:val="none" w:sz="0" w:space="0" w:color="auto"/>
      </w:divBdr>
      <w:divsChild>
        <w:div w:id="1809086010">
          <w:marLeft w:val="994"/>
          <w:marRight w:val="0"/>
          <w:marTop w:val="0"/>
          <w:marBottom w:val="0"/>
          <w:divBdr>
            <w:top w:val="none" w:sz="0" w:space="0" w:color="auto"/>
            <w:left w:val="none" w:sz="0" w:space="0" w:color="auto"/>
            <w:bottom w:val="none" w:sz="0" w:space="0" w:color="auto"/>
            <w:right w:val="none" w:sz="0" w:space="0" w:color="auto"/>
          </w:divBdr>
        </w:div>
        <w:div w:id="1732340947">
          <w:marLeft w:val="994"/>
          <w:marRight w:val="0"/>
          <w:marTop w:val="0"/>
          <w:marBottom w:val="0"/>
          <w:divBdr>
            <w:top w:val="none" w:sz="0" w:space="0" w:color="auto"/>
            <w:left w:val="none" w:sz="0" w:space="0" w:color="auto"/>
            <w:bottom w:val="none" w:sz="0" w:space="0" w:color="auto"/>
            <w:right w:val="none" w:sz="0" w:space="0" w:color="auto"/>
          </w:divBdr>
        </w:div>
        <w:div w:id="1826628166">
          <w:marLeft w:val="994"/>
          <w:marRight w:val="0"/>
          <w:marTop w:val="0"/>
          <w:marBottom w:val="0"/>
          <w:divBdr>
            <w:top w:val="none" w:sz="0" w:space="0" w:color="auto"/>
            <w:left w:val="none" w:sz="0" w:space="0" w:color="auto"/>
            <w:bottom w:val="none" w:sz="0" w:space="0" w:color="auto"/>
            <w:right w:val="none" w:sz="0" w:space="0" w:color="auto"/>
          </w:divBdr>
        </w:div>
        <w:div w:id="969434677">
          <w:marLeft w:val="994"/>
          <w:marRight w:val="0"/>
          <w:marTop w:val="0"/>
          <w:marBottom w:val="0"/>
          <w:divBdr>
            <w:top w:val="none" w:sz="0" w:space="0" w:color="auto"/>
            <w:left w:val="none" w:sz="0" w:space="0" w:color="auto"/>
            <w:bottom w:val="none" w:sz="0" w:space="0" w:color="auto"/>
            <w:right w:val="none" w:sz="0" w:space="0" w:color="auto"/>
          </w:divBdr>
        </w:div>
        <w:div w:id="1356955311">
          <w:marLeft w:val="994"/>
          <w:marRight w:val="0"/>
          <w:marTop w:val="0"/>
          <w:marBottom w:val="0"/>
          <w:divBdr>
            <w:top w:val="none" w:sz="0" w:space="0" w:color="auto"/>
            <w:left w:val="none" w:sz="0" w:space="0" w:color="auto"/>
            <w:bottom w:val="none" w:sz="0" w:space="0" w:color="auto"/>
            <w:right w:val="none" w:sz="0" w:space="0" w:color="auto"/>
          </w:divBdr>
        </w:div>
      </w:divsChild>
    </w:div>
    <w:div w:id="514807431">
      <w:bodyDiv w:val="1"/>
      <w:marLeft w:val="0"/>
      <w:marRight w:val="0"/>
      <w:marTop w:val="0"/>
      <w:marBottom w:val="0"/>
      <w:divBdr>
        <w:top w:val="none" w:sz="0" w:space="0" w:color="auto"/>
        <w:left w:val="none" w:sz="0" w:space="0" w:color="auto"/>
        <w:bottom w:val="none" w:sz="0" w:space="0" w:color="auto"/>
        <w:right w:val="none" w:sz="0" w:space="0" w:color="auto"/>
      </w:divBdr>
    </w:div>
    <w:div w:id="528958650">
      <w:marLeft w:val="0"/>
      <w:marRight w:val="0"/>
      <w:marTop w:val="0"/>
      <w:marBottom w:val="0"/>
      <w:divBdr>
        <w:top w:val="none" w:sz="0" w:space="0" w:color="auto"/>
        <w:left w:val="none" w:sz="0" w:space="0" w:color="auto"/>
        <w:bottom w:val="none" w:sz="0" w:space="0" w:color="auto"/>
        <w:right w:val="none" w:sz="0" w:space="0" w:color="auto"/>
      </w:divBdr>
      <w:divsChild>
        <w:div w:id="22288483">
          <w:marLeft w:val="0"/>
          <w:marRight w:val="0"/>
          <w:marTop w:val="0"/>
          <w:marBottom w:val="0"/>
          <w:divBdr>
            <w:top w:val="none" w:sz="0" w:space="0" w:color="auto"/>
            <w:left w:val="none" w:sz="0" w:space="0" w:color="auto"/>
            <w:bottom w:val="none" w:sz="0" w:space="0" w:color="auto"/>
            <w:right w:val="none" w:sz="0" w:space="0" w:color="auto"/>
          </w:divBdr>
        </w:div>
      </w:divsChild>
    </w:div>
    <w:div w:id="533618352">
      <w:bodyDiv w:val="1"/>
      <w:marLeft w:val="0"/>
      <w:marRight w:val="0"/>
      <w:marTop w:val="0"/>
      <w:marBottom w:val="0"/>
      <w:divBdr>
        <w:top w:val="none" w:sz="0" w:space="0" w:color="auto"/>
        <w:left w:val="none" w:sz="0" w:space="0" w:color="auto"/>
        <w:bottom w:val="none" w:sz="0" w:space="0" w:color="auto"/>
        <w:right w:val="none" w:sz="0" w:space="0" w:color="auto"/>
      </w:divBdr>
      <w:divsChild>
        <w:div w:id="1099716545">
          <w:marLeft w:val="446"/>
          <w:marRight w:val="0"/>
          <w:marTop w:val="0"/>
          <w:marBottom w:val="0"/>
          <w:divBdr>
            <w:top w:val="none" w:sz="0" w:space="0" w:color="auto"/>
            <w:left w:val="none" w:sz="0" w:space="0" w:color="auto"/>
            <w:bottom w:val="none" w:sz="0" w:space="0" w:color="auto"/>
            <w:right w:val="none" w:sz="0" w:space="0" w:color="auto"/>
          </w:divBdr>
        </w:div>
      </w:divsChild>
    </w:div>
    <w:div w:id="549077432">
      <w:bodyDiv w:val="1"/>
      <w:marLeft w:val="0"/>
      <w:marRight w:val="0"/>
      <w:marTop w:val="0"/>
      <w:marBottom w:val="0"/>
      <w:divBdr>
        <w:top w:val="none" w:sz="0" w:space="0" w:color="auto"/>
        <w:left w:val="none" w:sz="0" w:space="0" w:color="auto"/>
        <w:bottom w:val="none" w:sz="0" w:space="0" w:color="auto"/>
        <w:right w:val="none" w:sz="0" w:space="0" w:color="auto"/>
      </w:divBdr>
      <w:divsChild>
        <w:div w:id="1559705048">
          <w:marLeft w:val="0"/>
          <w:marRight w:val="0"/>
          <w:marTop w:val="0"/>
          <w:marBottom w:val="0"/>
          <w:divBdr>
            <w:top w:val="none" w:sz="0" w:space="0" w:color="auto"/>
            <w:left w:val="none" w:sz="0" w:space="0" w:color="auto"/>
            <w:bottom w:val="none" w:sz="0" w:space="0" w:color="auto"/>
            <w:right w:val="none" w:sz="0" w:space="0" w:color="auto"/>
          </w:divBdr>
        </w:div>
        <w:div w:id="809828820">
          <w:marLeft w:val="0"/>
          <w:marRight w:val="0"/>
          <w:marTop w:val="0"/>
          <w:marBottom w:val="0"/>
          <w:divBdr>
            <w:top w:val="none" w:sz="0" w:space="0" w:color="auto"/>
            <w:left w:val="none" w:sz="0" w:space="0" w:color="auto"/>
            <w:bottom w:val="none" w:sz="0" w:space="0" w:color="auto"/>
            <w:right w:val="none" w:sz="0" w:space="0" w:color="auto"/>
          </w:divBdr>
        </w:div>
        <w:div w:id="669215133">
          <w:marLeft w:val="0"/>
          <w:marRight w:val="0"/>
          <w:marTop w:val="0"/>
          <w:marBottom w:val="0"/>
          <w:divBdr>
            <w:top w:val="none" w:sz="0" w:space="0" w:color="auto"/>
            <w:left w:val="none" w:sz="0" w:space="0" w:color="auto"/>
            <w:bottom w:val="none" w:sz="0" w:space="0" w:color="auto"/>
            <w:right w:val="none" w:sz="0" w:space="0" w:color="auto"/>
          </w:divBdr>
        </w:div>
        <w:div w:id="1553158177">
          <w:marLeft w:val="0"/>
          <w:marRight w:val="0"/>
          <w:marTop w:val="0"/>
          <w:marBottom w:val="0"/>
          <w:divBdr>
            <w:top w:val="none" w:sz="0" w:space="0" w:color="auto"/>
            <w:left w:val="none" w:sz="0" w:space="0" w:color="auto"/>
            <w:bottom w:val="none" w:sz="0" w:space="0" w:color="auto"/>
            <w:right w:val="none" w:sz="0" w:space="0" w:color="auto"/>
          </w:divBdr>
        </w:div>
        <w:div w:id="701394287">
          <w:marLeft w:val="0"/>
          <w:marRight w:val="0"/>
          <w:marTop w:val="0"/>
          <w:marBottom w:val="0"/>
          <w:divBdr>
            <w:top w:val="none" w:sz="0" w:space="0" w:color="auto"/>
            <w:left w:val="none" w:sz="0" w:space="0" w:color="auto"/>
            <w:bottom w:val="none" w:sz="0" w:space="0" w:color="auto"/>
            <w:right w:val="none" w:sz="0" w:space="0" w:color="auto"/>
          </w:divBdr>
        </w:div>
        <w:div w:id="1790586892">
          <w:marLeft w:val="0"/>
          <w:marRight w:val="0"/>
          <w:marTop w:val="0"/>
          <w:marBottom w:val="0"/>
          <w:divBdr>
            <w:top w:val="none" w:sz="0" w:space="0" w:color="auto"/>
            <w:left w:val="none" w:sz="0" w:space="0" w:color="auto"/>
            <w:bottom w:val="none" w:sz="0" w:space="0" w:color="auto"/>
            <w:right w:val="none" w:sz="0" w:space="0" w:color="auto"/>
          </w:divBdr>
        </w:div>
        <w:div w:id="1298223239">
          <w:marLeft w:val="0"/>
          <w:marRight w:val="0"/>
          <w:marTop w:val="0"/>
          <w:marBottom w:val="0"/>
          <w:divBdr>
            <w:top w:val="none" w:sz="0" w:space="0" w:color="auto"/>
            <w:left w:val="none" w:sz="0" w:space="0" w:color="auto"/>
            <w:bottom w:val="none" w:sz="0" w:space="0" w:color="auto"/>
            <w:right w:val="none" w:sz="0" w:space="0" w:color="auto"/>
          </w:divBdr>
        </w:div>
        <w:div w:id="1898541748">
          <w:marLeft w:val="0"/>
          <w:marRight w:val="0"/>
          <w:marTop w:val="0"/>
          <w:marBottom w:val="0"/>
          <w:divBdr>
            <w:top w:val="none" w:sz="0" w:space="0" w:color="auto"/>
            <w:left w:val="none" w:sz="0" w:space="0" w:color="auto"/>
            <w:bottom w:val="none" w:sz="0" w:space="0" w:color="auto"/>
            <w:right w:val="none" w:sz="0" w:space="0" w:color="auto"/>
          </w:divBdr>
        </w:div>
        <w:div w:id="324167375">
          <w:marLeft w:val="0"/>
          <w:marRight w:val="0"/>
          <w:marTop w:val="0"/>
          <w:marBottom w:val="0"/>
          <w:divBdr>
            <w:top w:val="none" w:sz="0" w:space="0" w:color="auto"/>
            <w:left w:val="none" w:sz="0" w:space="0" w:color="auto"/>
            <w:bottom w:val="none" w:sz="0" w:space="0" w:color="auto"/>
            <w:right w:val="none" w:sz="0" w:space="0" w:color="auto"/>
          </w:divBdr>
        </w:div>
        <w:div w:id="746848836">
          <w:marLeft w:val="0"/>
          <w:marRight w:val="0"/>
          <w:marTop w:val="0"/>
          <w:marBottom w:val="0"/>
          <w:divBdr>
            <w:top w:val="none" w:sz="0" w:space="0" w:color="auto"/>
            <w:left w:val="none" w:sz="0" w:space="0" w:color="auto"/>
            <w:bottom w:val="none" w:sz="0" w:space="0" w:color="auto"/>
            <w:right w:val="none" w:sz="0" w:space="0" w:color="auto"/>
          </w:divBdr>
        </w:div>
        <w:div w:id="1917932966">
          <w:marLeft w:val="0"/>
          <w:marRight w:val="0"/>
          <w:marTop w:val="0"/>
          <w:marBottom w:val="0"/>
          <w:divBdr>
            <w:top w:val="none" w:sz="0" w:space="0" w:color="auto"/>
            <w:left w:val="none" w:sz="0" w:space="0" w:color="auto"/>
            <w:bottom w:val="none" w:sz="0" w:space="0" w:color="auto"/>
            <w:right w:val="none" w:sz="0" w:space="0" w:color="auto"/>
          </w:divBdr>
        </w:div>
        <w:div w:id="1554733113">
          <w:marLeft w:val="0"/>
          <w:marRight w:val="0"/>
          <w:marTop w:val="0"/>
          <w:marBottom w:val="0"/>
          <w:divBdr>
            <w:top w:val="none" w:sz="0" w:space="0" w:color="auto"/>
            <w:left w:val="none" w:sz="0" w:space="0" w:color="auto"/>
            <w:bottom w:val="none" w:sz="0" w:space="0" w:color="auto"/>
            <w:right w:val="none" w:sz="0" w:space="0" w:color="auto"/>
          </w:divBdr>
        </w:div>
        <w:div w:id="870149432">
          <w:marLeft w:val="0"/>
          <w:marRight w:val="0"/>
          <w:marTop w:val="0"/>
          <w:marBottom w:val="0"/>
          <w:divBdr>
            <w:top w:val="none" w:sz="0" w:space="0" w:color="auto"/>
            <w:left w:val="none" w:sz="0" w:space="0" w:color="auto"/>
            <w:bottom w:val="none" w:sz="0" w:space="0" w:color="auto"/>
            <w:right w:val="none" w:sz="0" w:space="0" w:color="auto"/>
          </w:divBdr>
        </w:div>
        <w:div w:id="528959566">
          <w:marLeft w:val="0"/>
          <w:marRight w:val="0"/>
          <w:marTop w:val="0"/>
          <w:marBottom w:val="0"/>
          <w:divBdr>
            <w:top w:val="none" w:sz="0" w:space="0" w:color="auto"/>
            <w:left w:val="none" w:sz="0" w:space="0" w:color="auto"/>
            <w:bottom w:val="none" w:sz="0" w:space="0" w:color="auto"/>
            <w:right w:val="none" w:sz="0" w:space="0" w:color="auto"/>
          </w:divBdr>
        </w:div>
        <w:div w:id="1660187800">
          <w:marLeft w:val="0"/>
          <w:marRight w:val="0"/>
          <w:marTop w:val="0"/>
          <w:marBottom w:val="0"/>
          <w:divBdr>
            <w:top w:val="none" w:sz="0" w:space="0" w:color="auto"/>
            <w:left w:val="none" w:sz="0" w:space="0" w:color="auto"/>
            <w:bottom w:val="none" w:sz="0" w:space="0" w:color="auto"/>
            <w:right w:val="none" w:sz="0" w:space="0" w:color="auto"/>
          </w:divBdr>
        </w:div>
        <w:div w:id="517039486">
          <w:marLeft w:val="0"/>
          <w:marRight w:val="0"/>
          <w:marTop w:val="0"/>
          <w:marBottom w:val="0"/>
          <w:divBdr>
            <w:top w:val="none" w:sz="0" w:space="0" w:color="auto"/>
            <w:left w:val="none" w:sz="0" w:space="0" w:color="auto"/>
            <w:bottom w:val="none" w:sz="0" w:space="0" w:color="auto"/>
            <w:right w:val="none" w:sz="0" w:space="0" w:color="auto"/>
          </w:divBdr>
        </w:div>
        <w:div w:id="930233650">
          <w:marLeft w:val="0"/>
          <w:marRight w:val="0"/>
          <w:marTop w:val="0"/>
          <w:marBottom w:val="0"/>
          <w:divBdr>
            <w:top w:val="none" w:sz="0" w:space="0" w:color="auto"/>
            <w:left w:val="none" w:sz="0" w:space="0" w:color="auto"/>
            <w:bottom w:val="none" w:sz="0" w:space="0" w:color="auto"/>
            <w:right w:val="none" w:sz="0" w:space="0" w:color="auto"/>
          </w:divBdr>
        </w:div>
        <w:div w:id="990984303">
          <w:marLeft w:val="0"/>
          <w:marRight w:val="0"/>
          <w:marTop w:val="0"/>
          <w:marBottom w:val="0"/>
          <w:divBdr>
            <w:top w:val="none" w:sz="0" w:space="0" w:color="auto"/>
            <w:left w:val="none" w:sz="0" w:space="0" w:color="auto"/>
            <w:bottom w:val="none" w:sz="0" w:space="0" w:color="auto"/>
            <w:right w:val="none" w:sz="0" w:space="0" w:color="auto"/>
          </w:divBdr>
        </w:div>
        <w:div w:id="49891334">
          <w:marLeft w:val="0"/>
          <w:marRight w:val="0"/>
          <w:marTop w:val="0"/>
          <w:marBottom w:val="0"/>
          <w:divBdr>
            <w:top w:val="none" w:sz="0" w:space="0" w:color="auto"/>
            <w:left w:val="none" w:sz="0" w:space="0" w:color="auto"/>
            <w:bottom w:val="none" w:sz="0" w:space="0" w:color="auto"/>
            <w:right w:val="none" w:sz="0" w:space="0" w:color="auto"/>
          </w:divBdr>
        </w:div>
        <w:div w:id="594481240">
          <w:marLeft w:val="0"/>
          <w:marRight w:val="0"/>
          <w:marTop w:val="0"/>
          <w:marBottom w:val="0"/>
          <w:divBdr>
            <w:top w:val="none" w:sz="0" w:space="0" w:color="auto"/>
            <w:left w:val="none" w:sz="0" w:space="0" w:color="auto"/>
            <w:bottom w:val="none" w:sz="0" w:space="0" w:color="auto"/>
            <w:right w:val="none" w:sz="0" w:space="0" w:color="auto"/>
          </w:divBdr>
        </w:div>
        <w:div w:id="2083670913">
          <w:marLeft w:val="0"/>
          <w:marRight w:val="0"/>
          <w:marTop w:val="0"/>
          <w:marBottom w:val="0"/>
          <w:divBdr>
            <w:top w:val="none" w:sz="0" w:space="0" w:color="auto"/>
            <w:left w:val="none" w:sz="0" w:space="0" w:color="auto"/>
            <w:bottom w:val="none" w:sz="0" w:space="0" w:color="auto"/>
            <w:right w:val="none" w:sz="0" w:space="0" w:color="auto"/>
          </w:divBdr>
        </w:div>
      </w:divsChild>
    </w:div>
    <w:div w:id="577326848">
      <w:bodyDiv w:val="1"/>
      <w:marLeft w:val="0"/>
      <w:marRight w:val="0"/>
      <w:marTop w:val="0"/>
      <w:marBottom w:val="0"/>
      <w:divBdr>
        <w:top w:val="none" w:sz="0" w:space="0" w:color="auto"/>
        <w:left w:val="none" w:sz="0" w:space="0" w:color="auto"/>
        <w:bottom w:val="none" w:sz="0" w:space="0" w:color="auto"/>
        <w:right w:val="none" w:sz="0" w:space="0" w:color="auto"/>
      </w:divBdr>
    </w:div>
    <w:div w:id="590162166">
      <w:bodyDiv w:val="1"/>
      <w:marLeft w:val="0"/>
      <w:marRight w:val="0"/>
      <w:marTop w:val="0"/>
      <w:marBottom w:val="0"/>
      <w:divBdr>
        <w:top w:val="none" w:sz="0" w:space="0" w:color="auto"/>
        <w:left w:val="none" w:sz="0" w:space="0" w:color="auto"/>
        <w:bottom w:val="none" w:sz="0" w:space="0" w:color="auto"/>
        <w:right w:val="none" w:sz="0" w:space="0" w:color="auto"/>
      </w:divBdr>
    </w:div>
    <w:div w:id="615985905">
      <w:bodyDiv w:val="1"/>
      <w:marLeft w:val="0"/>
      <w:marRight w:val="0"/>
      <w:marTop w:val="0"/>
      <w:marBottom w:val="0"/>
      <w:divBdr>
        <w:top w:val="none" w:sz="0" w:space="0" w:color="auto"/>
        <w:left w:val="none" w:sz="0" w:space="0" w:color="auto"/>
        <w:bottom w:val="none" w:sz="0" w:space="0" w:color="auto"/>
        <w:right w:val="none" w:sz="0" w:space="0" w:color="auto"/>
      </w:divBdr>
      <w:divsChild>
        <w:div w:id="693966855">
          <w:marLeft w:val="0"/>
          <w:marRight w:val="0"/>
          <w:marTop w:val="0"/>
          <w:marBottom w:val="0"/>
          <w:divBdr>
            <w:top w:val="none" w:sz="0" w:space="0" w:color="auto"/>
            <w:left w:val="none" w:sz="0" w:space="0" w:color="auto"/>
            <w:bottom w:val="none" w:sz="0" w:space="0" w:color="auto"/>
            <w:right w:val="none" w:sz="0" w:space="0" w:color="auto"/>
          </w:divBdr>
        </w:div>
        <w:div w:id="1384021484">
          <w:marLeft w:val="0"/>
          <w:marRight w:val="0"/>
          <w:marTop w:val="0"/>
          <w:marBottom w:val="0"/>
          <w:divBdr>
            <w:top w:val="none" w:sz="0" w:space="0" w:color="auto"/>
            <w:left w:val="none" w:sz="0" w:space="0" w:color="auto"/>
            <w:bottom w:val="none" w:sz="0" w:space="0" w:color="auto"/>
            <w:right w:val="none" w:sz="0" w:space="0" w:color="auto"/>
          </w:divBdr>
        </w:div>
        <w:div w:id="2121341274">
          <w:marLeft w:val="0"/>
          <w:marRight w:val="0"/>
          <w:marTop w:val="0"/>
          <w:marBottom w:val="0"/>
          <w:divBdr>
            <w:top w:val="none" w:sz="0" w:space="0" w:color="auto"/>
            <w:left w:val="none" w:sz="0" w:space="0" w:color="auto"/>
            <w:bottom w:val="none" w:sz="0" w:space="0" w:color="auto"/>
            <w:right w:val="none" w:sz="0" w:space="0" w:color="auto"/>
          </w:divBdr>
        </w:div>
      </w:divsChild>
    </w:div>
    <w:div w:id="618150519">
      <w:bodyDiv w:val="1"/>
      <w:marLeft w:val="0"/>
      <w:marRight w:val="0"/>
      <w:marTop w:val="0"/>
      <w:marBottom w:val="0"/>
      <w:divBdr>
        <w:top w:val="none" w:sz="0" w:space="0" w:color="auto"/>
        <w:left w:val="none" w:sz="0" w:space="0" w:color="auto"/>
        <w:bottom w:val="none" w:sz="0" w:space="0" w:color="auto"/>
        <w:right w:val="none" w:sz="0" w:space="0" w:color="auto"/>
      </w:divBdr>
    </w:div>
    <w:div w:id="621889970">
      <w:bodyDiv w:val="1"/>
      <w:marLeft w:val="0"/>
      <w:marRight w:val="0"/>
      <w:marTop w:val="0"/>
      <w:marBottom w:val="0"/>
      <w:divBdr>
        <w:top w:val="none" w:sz="0" w:space="0" w:color="auto"/>
        <w:left w:val="none" w:sz="0" w:space="0" w:color="auto"/>
        <w:bottom w:val="none" w:sz="0" w:space="0" w:color="auto"/>
        <w:right w:val="none" w:sz="0" w:space="0" w:color="auto"/>
      </w:divBdr>
      <w:divsChild>
        <w:div w:id="177542317">
          <w:marLeft w:val="0"/>
          <w:marRight w:val="0"/>
          <w:marTop w:val="0"/>
          <w:marBottom w:val="0"/>
          <w:divBdr>
            <w:top w:val="none" w:sz="0" w:space="31" w:color="auto"/>
            <w:left w:val="none" w:sz="0" w:space="18" w:color="auto"/>
            <w:bottom w:val="none" w:sz="0" w:space="30" w:color="auto"/>
            <w:right w:val="none" w:sz="0" w:space="18" w:color="auto"/>
          </w:divBdr>
        </w:div>
      </w:divsChild>
    </w:div>
    <w:div w:id="626006994">
      <w:bodyDiv w:val="1"/>
      <w:marLeft w:val="0"/>
      <w:marRight w:val="0"/>
      <w:marTop w:val="0"/>
      <w:marBottom w:val="0"/>
      <w:divBdr>
        <w:top w:val="none" w:sz="0" w:space="0" w:color="auto"/>
        <w:left w:val="none" w:sz="0" w:space="0" w:color="auto"/>
        <w:bottom w:val="none" w:sz="0" w:space="0" w:color="auto"/>
        <w:right w:val="none" w:sz="0" w:space="0" w:color="auto"/>
      </w:divBdr>
    </w:div>
    <w:div w:id="633605550">
      <w:bodyDiv w:val="1"/>
      <w:marLeft w:val="0"/>
      <w:marRight w:val="0"/>
      <w:marTop w:val="0"/>
      <w:marBottom w:val="0"/>
      <w:divBdr>
        <w:top w:val="none" w:sz="0" w:space="0" w:color="auto"/>
        <w:left w:val="none" w:sz="0" w:space="0" w:color="auto"/>
        <w:bottom w:val="none" w:sz="0" w:space="0" w:color="auto"/>
        <w:right w:val="none" w:sz="0" w:space="0" w:color="auto"/>
      </w:divBdr>
    </w:div>
    <w:div w:id="660426976">
      <w:bodyDiv w:val="1"/>
      <w:marLeft w:val="0"/>
      <w:marRight w:val="0"/>
      <w:marTop w:val="0"/>
      <w:marBottom w:val="0"/>
      <w:divBdr>
        <w:top w:val="none" w:sz="0" w:space="0" w:color="auto"/>
        <w:left w:val="none" w:sz="0" w:space="0" w:color="auto"/>
        <w:bottom w:val="none" w:sz="0" w:space="0" w:color="auto"/>
        <w:right w:val="none" w:sz="0" w:space="0" w:color="auto"/>
      </w:divBdr>
    </w:div>
    <w:div w:id="676541112">
      <w:bodyDiv w:val="1"/>
      <w:marLeft w:val="0"/>
      <w:marRight w:val="0"/>
      <w:marTop w:val="0"/>
      <w:marBottom w:val="0"/>
      <w:divBdr>
        <w:top w:val="none" w:sz="0" w:space="0" w:color="auto"/>
        <w:left w:val="none" w:sz="0" w:space="0" w:color="auto"/>
        <w:bottom w:val="none" w:sz="0" w:space="0" w:color="auto"/>
        <w:right w:val="none" w:sz="0" w:space="0" w:color="auto"/>
      </w:divBdr>
      <w:divsChild>
        <w:div w:id="1854608781">
          <w:marLeft w:val="0"/>
          <w:marRight w:val="0"/>
          <w:marTop w:val="0"/>
          <w:marBottom w:val="0"/>
          <w:divBdr>
            <w:top w:val="none" w:sz="0" w:space="0" w:color="auto"/>
            <w:left w:val="none" w:sz="0" w:space="0" w:color="auto"/>
            <w:bottom w:val="none" w:sz="0" w:space="0" w:color="auto"/>
            <w:right w:val="none" w:sz="0" w:space="0" w:color="auto"/>
          </w:divBdr>
        </w:div>
        <w:div w:id="1055815059">
          <w:marLeft w:val="0"/>
          <w:marRight w:val="0"/>
          <w:marTop w:val="0"/>
          <w:marBottom w:val="0"/>
          <w:divBdr>
            <w:top w:val="none" w:sz="0" w:space="0" w:color="auto"/>
            <w:left w:val="none" w:sz="0" w:space="0" w:color="auto"/>
            <w:bottom w:val="none" w:sz="0" w:space="0" w:color="auto"/>
            <w:right w:val="none" w:sz="0" w:space="0" w:color="auto"/>
          </w:divBdr>
        </w:div>
        <w:div w:id="756950082">
          <w:marLeft w:val="0"/>
          <w:marRight w:val="0"/>
          <w:marTop w:val="0"/>
          <w:marBottom w:val="0"/>
          <w:divBdr>
            <w:top w:val="none" w:sz="0" w:space="0" w:color="auto"/>
            <w:left w:val="none" w:sz="0" w:space="0" w:color="auto"/>
            <w:bottom w:val="none" w:sz="0" w:space="0" w:color="auto"/>
            <w:right w:val="none" w:sz="0" w:space="0" w:color="auto"/>
          </w:divBdr>
        </w:div>
        <w:div w:id="340010382">
          <w:marLeft w:val="0"/>
          <w:marRight w:val="0"/>
          <w:marTop w:val="0"/>
          <w:marBottom w:val="0"/>
          <w:divBdr>
            <w:top w:val="none" w:sz="0" w:space="0" w:color="auto"/>
            <w:left w:val="none" w:sz="0" w:space="0" w:color="auto"/>
            <w:bottom w:val="none" w:sz="0" w:space="0" w:color="auto"/>
            <w:right w:val="none" w:sz="0" w:space="0" w:color="auto"/>
          </w:divBdr>
        </w:div>
        <w:div w:id="995496147">
          <w:marLeft w:val="0"/>
          <w:marRight w:val="0"/>
          <w:marTop w:val="0"/>
          <w:marBottom w:val="0"/>
          <w:divBdr>
            <w:top w:val="none" w:sz="0" w:space="0" w:color="auto"/>
            <w:left w:val="none" w:sz="0" w:space="0" w:color="auto"/>
            <w:bottom w:val="none" w:sz="0" w:space="0" w:color="auto"/>
            <w:right w:val="none" w:sz="0" w:space="0" w:color="auto"/>
          </w:divBdr>
        </w:div>
        <w:div w:id="198902556">
          <w:marLeft w:val="0"/>
          <w:marRight w:val="0"/>
          <w:marTop w:val="0"/>
          <w:marBottom w:val="0"/>
          <w:divBdr>
            <w:top w:val="none" w:sz="0" w:space="0" w:color="auto"/>
            <w:left w:val="none" w:sz="0" w:space="0" w:color="auto"/>
            <w:bottom w:val="none" w:sz="0" w:space="0" w:color="auto"/>
            <w:right w:val="none" w:sz="0" w:space="0" w:color="auto"/>
          </w:divBdr>
        </w:div>
        <w:div w:id="1621649595">
          <w:marLeft w:val="0"/>
          <w:marRight w:val="0"/>
          <w:marTop w:val="0"/>
          <w:marBottom w:val="0"/>
          <w:divBdr>
            <w:top w:val="none" w:sz="0" w:space="0" w:color="auto"/>
            <w:left w:val="none" w:sz="0" w:space="0" w:color="auto"/>
            <w:bottom w:val="none" w:sz="0" w:space="0" w:color="auto"/>
            <w:right w:val="none" w:sz="0" w:space="0" w:color="auto"/>
          </w:divBdr>
        </w:div>
        <w:div w:id="40521227">
          <w:marLeft w:val="0"/>
          <w:marRight w:val="0"/>
          <w:marTop w:val="0"/>
          <w:marBottom w:val="0"/>
          <w:divBdr>
            <w:top w:val="none" w:sz="0" w:space="0" w:color="auto"/>
            <w:left w:val="none" w:sz="0" w:space="0" w:color="auto"/>
            <w:bottom w:val="none" w:sz="0" w:space="0" w:color="auto"/>
            <w:right w:val="none" w:sz="0" w:space="0" w:color="auto"/>
          </w:divBdr>
        </w:div>
        <w:div w:id="304094216">
          <w:marLeft w:val="0"/>
          <w:marRight w:val="0"/>
          <w:marTop w:val="0"/>
          <w:marBottom w:val="0"/>
          <w:divBdr>
            <w:top w:val="none" w:sz="0" w:space="0" w:color="auto"/>
            <w:left w:val="none" w:sz="0" w:space="0" w:color="auto"/>
            <w:bottom w:val="none" w:sz="0" w:space="0" w:color="auto"/>
            <w:right w:val="none" w:sz="0" w:space="0" w:color="auto"/>
          </w:divBdr>
        </w:div>
        <w:div w:id="1889149096">
          <w:marLeft w:val="0"/>
          <w:marRight w:val="0"/>
          <w:marTop w:val="0"/>
          <w:marBottom w:val="0"/>
          <w:divBdr>
            <w:top w:val="none" w:sz="0" w:space="0" w:color="auto"/>
            <w:left w:val="none" w:sz="0" w:space="0" w:color="auto"/>
            <w:bottom w:val="none" w:sz="0" w:space="0" w:color="auto"/>
            <w:right w:val="none" w:sz="0" w:space="0" w:color="auto"/>
          </w:divBdr>
        </w:div>
        <w:div w:id="1451782159">
          <w:marLeft w:val="0"/>
          <w:marRight w:val="0"/>
          <w:marTop w:val="0"/>
          <w:marBottom w:val="0"/>
          <w:divBdr>
            <w:top w:val="none" w:sz="0" w:space="0" w:color="auto"/>
            <w:left w:val="none" w:sz="0" w:space="0" w:color="auto"/>
            <w:bottom w:val="none" w:sz="0" w:space="0" w:color="auto"/>
            <w:right w:val="none" w:sz="0" w:space="0" w:color="auto"/>
          </w:divBdr>
        </w:div>
        <w:div w:id="722019147">
          <w:marLeft w:val="0"/>
          <w:marRight w:val="0"/>
          <w:marTop w:val="0"/>
          <w:marBottom w:val="0"/>
          <w:divBdr>
            <w:top w:val="none" w:sz="0" w:space="0" w:color="auto"/>
            <w:left w:val="none" w:sz="0" w:space="0" w:color="auto"/>
            <w:bottom w:val="none" w:sz="0" w:space="0" w:color="auto"/>
            <w:right w:val="none" w:sz="0" w:space="0" w:color="auto"/>
          </w:divBdr>
        </w:div>
        <w:div w:id="2133478450">
          <w:marLeft w:val="0"/>
          <w:marRight w:val="0"/>
          <w:marTop w:val="0"/>
          <w:marBottom w:val="0"/>
          <w:divBdr>
            <w:top w:val="none" w:sz="0" w:space="0" w:color="auto"/>
            <w:left w:val="none" w:sz="0" w:space="0" w:color="auto"/>
            <w:bottom w:val="none" w:sz="0" w:space="0" w:color="auto"/>
            <w:right w:val="none" w:sz="0" w:space="0" w:color="auto"/>
          </w:divBdr>
        </w:div>
        <w:div w:id="1271935208">
          <w:marLeft w:val="0"/>
          <w:marRight w:val="0"/>
          <w:marTop w:val="0"/>
          <w:marBottom w:val="0"/>
          <w:divBdr>
            <w:top w:val="none" w:sz="0" w:space="0" w:color="auto"/>
            <w:left w:val="none" w:sz="0" w:space="0" w:color="auto"/>
            <w:bottom w:val="none" w:sz="0" w:space="0" w:color="auto"/>
            <w:right w:val="none" w:sz="0" w:space="0" w:color="auto"/>
          </w:divBdr>
        </w:div>
        <w:div w:id="1351642727">
          <w:marLeft w:val="0"/>
          <w:marRight w:val="0"/>
          <w:marTop w:val="0"/>
          <w:marBottom w:val="0"/>
          <w:divBdr>
            <w:top w:val="none" w:sz="0" w:space="0" w:color="auto"/>
            <w:left w:val="none" w:sz="0" w:space="0" w:color="auto"/>
            <w:bottom w:val="none" w:sz="0" w:space="0" w:color="auto"/>
            <w:right w:val="none" w:sz="0" w:space="0" w:color="auto"/>
          </w:divBdr>
        </w:div>
        <w:div w:id="527834257">
          <w:marLeft w:val="0"/>
          <w:marRight w:val="0"/>
          <w:marTop w:val="0"/>
          <w:marBottom w:val="0"/>
          <w:divBdr>
            <w:top w:val="none" w:sz="0" w:space="0" w:color="auto"/>
            <w:left w:val="none" w:sz="0" w:space="0" w:color="auto"/>
            <w:bottom w:val="none" w:sz="0" w:space="0" w:color="auto"/>
            <w:right w:val="none" w:sz="0" w:space="0" w:color="auto"/>
          </w:divBdr>
        </w:div>
        <w:div w:id="1926913556">
          <w:marLeft w:val="0"/>
          <w:marRight w:val="0"/>
          <w:marTop w:val="0"/>
          <w:marBottom w:val="0"/>
          <w:divBdr>
            <w:top w:val="none" w:sz="0" w:space="0" w:color="auto"/>
            <w:left w:val="none" w:sz="0" w:space="0" w:color="auto"/>
            <w:bottom w:val="none" w:sz="0" w:space="0" w:color="auto"/>
            <w:right w:val="none" w:sz="0" w:space="0" w:color="auto"/>
          </w:divBdr>
        </w:div>
        <w:div w:id="1089280006">
          <w:marLeft w:val="0"/>
          <w:marRight w:val="0"/>
          <w:marTop w:val="0"/>
          <w:marBottom w:val="0"/>
          <w:divBdr>
            <w:top w:val="none" w:sz="0" w:space="0" w:color="auto"/>
            <w:left w:val="none" w:sz="0" w:space="0" w:color="auto"/>
            <w:bottom w:val="none" w:sz="0" w:space="0" w:color="auto"/>
            <w:right w:val="none" w:sz="0" w:space="0" w:color="auto"/>
          </w:divBdr>
        </w:div>
        <w:div w:id="508907374">
          <w:marLeft w:val="0"/>
          <w:marRight w:val="0"/>
          <w:marTop w:val="0"/>
          <w:marBottom w:val="0"/>
          <w:divBdr>
            <w:top w:val="none" w:sz="0" w:space="0" w:color="auto"/>
            <w:left w:val="none" w:sz="0" w:space="0" w:color="auto"/>
            <w:bottom w:val="none" w:sz="0" w:space="0" w:color="auto"/>
            <w:right w:val="none" w:sz="0" w:space="0" w:color="auto"/>
          </w:divBdr>
        </w:div>
        <w:div w:id="1421372733">
          <w:marLeft w:val="0"/>
          <w:marRight w:val="0"/>
          <w:marTop w:val="0"/>
          <w:marBottom w:val="0"/>
          <w:divBdr>
            <w:top w:val="none" w:sz="0" w:space="0" w:color="auto"/>
            <w:left w:val="none" w:sz="0" w:space="0" w:color="auto"/>
            <w:bottom w:val="none" w:sz="0" w:space="0" w:color="auto"/>
            <w:right w:val="none" w:sz="0" w:space="0" w:color="auto"/>
          </w:divBdr>
        </w:div>
        <w:div w:id="1473326037">
          <w:marLeft w:val="0"/>
          <w:marRight w:val="0"/>
          <w:marTop w:val="0"/>
          <w:marBottom w:val="0"/>
          <w:divBdr>
            <w:top w:val="none" w:sz="0" w:space="0" w:color="auto"/>
            <w:left w:val="none" w:sz="0" w:space="0" w:color="auto"/>
            <w:bottom w:val="none" w:sz="0" w:space="0" w:color="auto"/>
            <w:right w:val="none" w:sz="0" w:space="0" w:color="auto"/>
          </w:divBdr>
        </w:div>
      </w:divsChild>
    </w:div>
    <w:div w:id="684357005">
      <w:bodyDiv w:val="1"/>
      <w:marLeft w:val="0"/>
      <w:marRight w:val="0"/>
      <w:marTop w:val="0"/>
      <w:marBottom w:val="0"/>
      <w:divBdr>
        <w:top w:val="none" w:sz="0" w:space="0" w:color="auto"/>
        <w:left w:val="none" w:sz="0" w:space="0" w:color="auto"/>
        <w:bottom w:val="none" w:sz="0" w:space="0" w:color="auto"/>
        <w:right w:val="none" w:sz="0" w:space="0" w:color="auto"/>
      </w:divBdr>
    </w:div>
    <w:div w:id="685598015">
      <w:bodyDiv w:val="1"/>
      <w:marLeft w:val="0"/>
      <w:marRight w:val="0"/>
      <w:marTop w:val="0"/>
      <w:marBottom w:val="0"/>
      <w:divBdr>
        <w:top w:val="none" w:sz="0" w:space="0" w:color="auto"/>
        <w:left w:val="none" w:sz="0" w:space="0" w:color="auto"/>
        <w:bottom w:val="none" w:sz="0" w:space="0" w:color="auto"/>
        <w:right w:val="none" w:sz="0" w:space="0" w:color="auto"/>
      </w:divBdr>
    </w:div>
    <w:div w:id="707296257">
      <w:bodyDiv w:val="1"/>
      <w:marLeft w:val="0"/>
      <w:marRight w:val="0"/>
      <w:marTop w:val="0"/>
      <w:marBottom w:val="0"/>
      <w:divBdr>
        <w:top w:val="none" w:sz="0" w:space="0" w:color="auto"/>
        <w:left w:val="none" w:sz="0" w:space="0" w:color="auto"/>
        <w:bottom w:val="none" w:sz="0" w:space="0" w:color="auto"/>
        <w:right w:val="none" w:sz="0" w:space="0" w:color="auto"/>
      </w:divBdr>
      <w:divsChild>
        <w:div w:id="2102872003">
          <w:marLeft w:val="0"/>
          <w:marRight w:val="0"/>
          <w:marTop w:val="0"/>
          <w:marBottom w:val="0"/>
          <w:divBdr>
            <w:top w:val="none" w:sz="0" w:space="0" w:color="auto"/>
            <w:left w:val="none" w:sz="0" w:space="0" w:color="auto"/>
            <w:bottom w:val="none" w:sz="0" w:space="0" w:color="auto"/>
            <w:right w:val="none" w:sz="0" w:space="0" w:color="auto"/>
          </w:divBdr>
        </w:div>
        <w:div w:id="302271831">
          <w:marLeft w:val="0"/>
          <w:marRight w:val="0"/>
          <w:marTop w:val="0"/>
          <w:marBottom w:val="0"/>
          <w:divBdr>
            <w:top w:val="none" w:sz="0" w:space="0" w:color="auto"/>
            <w:left w:val="none" w:sz="0" w:space="0" w:color="auto"/>
            <w:bottom w:val="none" w:sz="0" w:space="0" w:color="auto"/>
            <w:right w:val="none" w:sz="0" w:space="0" w:color="auto"/>
          </w:divBdr>
        </w:div>
      </w:divsChild>
    </w:div>
    <w:div w:id="713382040">
      <w:bodyDiv w:val="1"/>
      <w:marLeft w:val="0"/>
      <w:marRight w:val="0"/>
      <w:marTop w:val="0"/>
      <w:marBottom w:val="0"/>
      <w:divBdr>
        <w:top w:val="none" w:sz="0" w:space="0" w:color="auto"/>
        <w:left w:val="none" w:sz="0" w:space="0" w:color="auto"/>
        <w:bottom w:val="none" w:sz="0" w:space="0" w:color="auto"/>
        <w:right w:val="none" w:sz="0" w:space="0" w:color="auto"/>
      </w:divBdr>
    </w:div>
    <w:div w:id="736363252">
      <w:bodyDiv w:val="1"/>
      <w:marLeft w:val="0"/>
      <w:marRight w:val="0"/>
      <w:marTop w:val="0"/>
      <w:marBottom w:val="0"/>
      <w:divBdr>
        <w:top w:val="none" w:sz="0" w:space="0" w:color="auto"/>
        <w:left w:val="none" w:sz="0" w:space="0" w:color="auto"/>
        <w:bottom w:val="none" w:sz="0" w:space="0" w:color="auto"/>
        <w:right w:val="none" w:sz="0" w:space="0" w:color="auto"/>
      </w:divBdr>
    </w:div>
    <w:div w:id="738552859">
      <w:bodyDiv w:val="1"/>
      <w:marLeft w:val="0"/>
      <w:marRight w:val="0"/>
      <w:marTop w:val="0"/>
      <w:marBottom w:val="0"/>
      <w:divBdr>
        <w:top w:val="none" w:sz="0" w:space="0" w:color="auto"/>
        <w:left w:val="none" w:sz="0" w:space="0" w:color="auto"/>
        <w:bottom w:val="none" w:sz="0" w:space="0" w:color="auto"/>
        <w:right w:val="none" w:sz="0" w:space="0" w:color="auto"/>
      </w:divBdr>
    </w:div>
    <w:div w:id="757874055">
      <w:bodyDiv w:val="1"/>
      <w:marLeft w:val="0"/>
      <w:marRight w:val="0"/>
      <w:marTop w:val="0"/>
      <w:marBottom w:val="0"/>
      <w:divBdr>
        <w:top w:val="none" w:sz="0" w:space="0" w:color="auto"/>
        <w:left w:val="none" w:sz="0" w:space="0" w:color="auto"/>
        <w:bottom w:val="none" w:sz="0" w:space="0" w:color="auto"/>
        <w:right w:val="none" w:sz="0" w:space="0" w:color="auto"/>
      </w:divBdr>
    </w:div>
    <w:div w:id="806123422">
      <w:bodyDiv w:val="1"/>
      <w:marLeft w:val="0"/>
      <w:marRight w:val="0"/>
      <w:marTop w:val="0"/>
      <w:marBottom w:val="0"/>
      <w:divBdr>
        <w:top w:val="none" w:sz="0" w:space="0" w:color="auto"/>
        <w:left w:val="none" w:sz="0" w:space="0" w:color="auto"/>
        <w:bottom w:val="none" w:sz="0" w:space="0" w:color="auto"/>
        <w:right w:val="none" w:sz="0" w:space="0" w:color="auto"/>
      </w:divBdr>
      <w:divsChild>
        <w:div w:id="380980444">
          <w:marLeft w:val="0"/>
          <w:marRight w:val="0"/>
          <w:marTop w:val="60"/>
          <w:marBottom w:val="0"/>
          <w:divBdr>
            <w:top w:val="none" w:sz="0" w:space="0" w:color="auto"/>
            <w:left w:val="none" w:sz="0" w:space="0" w:color="auto"/>
            <w:bottom w:val="none" w:sz="0" w:space="0" w:color="auto"/>
            <w:right w:val="none" w:sz="0" w:space="0" w:color="auto"/>
          </w:divBdr>
        </w:div>
      </w:divsChild>
    </w:div>
    <w:div w:id="817116334">
      <w:bodyDiv w:val="1"/>
      <w:marLeft w:val="0"/>
      <w:marRight w:val="0"/>
      <w:marTop w:val="0"/>
      <w:marBottom w:val="0"/>
      <w:divBdr>
        <w:top w:val="none" w:sz="0" w:space="0" w:color="auto"/>
        <w:left w:val="none" w:sz="0" w:space="0" w:color="auto"/>
        <w:bottom w:val="none" w:sz="0" w:space="0" w:color="auto"/>
        <w:right w:val="none" w:sz="0" w:space="0" w:color="auto"/>
      </w:divBdr>
    </w:div>
    <w:div w:id="843713148">
      <w:bodyDiv w:val="1"/>
      <w:marLeft w:val="0"/>
      <w:marRight w:val="0"/>
      <w:marTop w:val="0"/>
      <w:marBottom w:val="0"/>
      <w:divBdr>
        <w:top w:val="none" w:sz="0" w:space="0" w:color="auto"/>
        <w:left w:val="none" w:sz="0" w:space="0" w:color="auto"/>
        <w:bottom w:val="none" w:sz="0" w:space="0" w:color="auto"/>
        <w:right w:val="none" w:sz="0" w:space="0" w:color="auto"/>
      </w:divBdr>
    </w:div>
    <w:div w:id="895431298">
      <w:bodyDiv w:val="1"/>
      <w:marLeft w:val="0"/>
      <w:marRight w:val="0"/>
      <w:marTop w:val="0"/>
      <w:marBottom w:val="0"/>
      <w:divBdr>
        <w:top w:val="none" w:sz="0" w:space="0" w:color="auto"/>
        <w:left w:val="none" w:sz="0" w:space="0" w:color="auto"/>
        <w:bottom w:val="none" w:sz="0" w:space="0" w:color="auto"/>
        <w:right w:val="none" w:sz="0" w:space="0" w:color="auto"/>
      </w:divBdr>
    </w:div>
    <w:div w:id="904217095">
      <w:bodyDiv w:val="1"/>
      <w:marLeft w:val="0"/>
      <w:marRight w:val="0"/>
      <w:marTop w:val="0"/>
      <w:marBottom w:val="0"/>
      <w:divBdr>
        <w:top w:val="none" w:sz="0" w:space="0" w:color="auto"/>
        <w:left w:val="none" w:sz="0" w:space="0" w:color="auto"/>
        <w:bottom w:val="none" w:sz="0" w:space="0" w:color="auto"/>
        <w:right w:val="none" w:sz="0" w:space="0" w:color="auto"/>
      </w:divBdr>
      <w:divsChild>
        <w:div w:id="1180586258">
          <w:marLeft w:val="0"/>
          <w:marRight w:val="0"/>
          <w:marTop w:val="0"/>
          <w:marBottom w:val="0"/>
          <w:divBdr>
            <w:top w:val="none" w:sz="0" w:space="0" w:color="auto"/>
            <w:left w:val="none" w:sz="0" w:space="0" w:color="auto"/>
            <w:bottom w:val="none" w:sz="0" w:space="0" w:color="auto"/>
            <w:right w:val="none" w:sz="0" w:space="0" w:color="auto"/>
          </w:divBdr>
        </w:div>
      </w:divsChild>
    </w:div>
    <w:div w:id="904415899">
      <w:bodyDiv w:val="1"/>
      <w:marLeft w:val="0"/>
      <w:marRight w:val="0"/>
      <w:marTop w:val="0"/>
      <w:marBottom w:val="0"/>
      <w:divBdr>
        <w:top w:val="none" w:sz="0" w:space="0" w:color="auto"/>
        <w:left w:val="none" w:sz="0" w:space="0" w:color="auto"/>
        <w:bottom w:val="none" w:sz="0" w:space="0" w:color="auto"/>
        <w:right w:val="none" w:sz="0" w:space="0" w:color="auto"/>
      </w:divBdr>
      <w:divsChild>
        <w:div w:id="148639975">
          <w:marLeft w:val="446"/>
          <w:marRight w:val="0"/>
          <w:marTop w:val="0"/>
          <w:marBottom w:val="0"/>
          <w:divBdr>
            <w:top w:val="none" w:sz="0" w:space="0" w:color="auto"/>
            <w:left w:val="none" w:sz="0" w:space="0" w:color="auto"/>
            <w:bottom w:val="none" w:sz="0" w:space="0" w:color="auto"/>
            <w:right w:val="none" w:sz="0" w:space="0" w:color="auto"/>
          </w:divBdr>
        </w:div>
        <w:div w:id="1487043160">
          <w:marLeft w:val="446"/>
          <w:marRight w:val="0"/>
          <w:marTop w:val="0"/>
          <w:marBottom w:val="0"/>
          <w:divBdr>
            <w:top w:val="none" w:sz="0" w:space="0" w:color="auto"/>
            <w:left w:val="none" w:sz="0" w:space="0" w:color="auto"/>
            <w:bottom w:val="none" w:sz="0" w:space="0" w:color="auto"/>
            <w:right w:val="none" w:sz="0" w:space="0" w:color="auto"/>
          </w:divBdr>
        </w:div>
      </w:divsChild>
    </w:div>
    <w:div w:id="919217775">
      <w:bodyDiv w:val="1"/>
      <w:marLeft w:val="0"/>
      <w:marRight w:val="0"/>
      <w:marTop w:val="0"/>
      <w:marBottom w:val="0"/>
      <w:divBdr>
        <w:top w:val="none" w:sz="0" w:space="0" w:color="auto"/>
        <w:left w:val="none" w:sz="0" w:space="0" w:color="auto"/>
        <w:bottom w:val="none" w:sz="0" w:space="0" w:color="auto"/>
        <w:right w:val="none" w:sz="0" w:space="0" w:color="auto"/>
      </w:divBdr>
    </w:div>
    <w:div w:id="938947855">
      <w:bodyDiv w:val="1"/>
      <w:marLeft w:val="0"/>
      <w:marRight w:val="0"/>
      <w:marTop w:val="0"/>
      <w:marBottom w:val="0"/>
      <w:divBdr>
        <w:top w:val="none" w:sz="0" w:space="0" w:color="auto"/>
        <w:left w:val="none" w:sz="0" w:space="0" w:color="auto"/>
        <w:bottom w:val="none" w:sz="0" w:space="0" w:color="auto"/>
        <w:right w:val="none" w:sz="0" w:space="0" w:color="auto"/>
      </w:divBdr>
    </w:div>
    <w:div w:id="942570921">
      <w:marLeft w:val="0"/>
      <w:marRight w:val="0"/>
      <w:marTop w:val="0"/>
      <w:marBottom w:val="0"/>
      <w:divBdr>
        <w:top w:val="none" w:sz="0" w:space="0" w:color="auto"/>
        <w:left w:val="none" w:sz="0" w:space="0" w:color="auto"/>
        <w:bottom w:val="none" w:sz="0" w:space="0" w:color="auto"/>
        <w:right w:val="none" w:sz="0" w:space="0" w:color="auto"/>
      </w:divBdr>
      <w:divsChild>
        <w:div w:id="997198313">
          <w:marLeft w:val="0"/>
          <w:marRight w:val="0"/>
          <w:marTop w:val="0"/>
          <w:marBottom w:val="0"/>
          <w:divBdr>
            <w:top w:val="none" w:sz="0" w:space="0" w:color="auto"/>
            <w:left w:val="none" w:sz="0" w:space="0" w:color="auto"/>
            <w:bottom w:val="none" w:sz="0" w:space="0" w:color="auto"/>
            <w:right w:val="none" w:sz="0" w:space="0" w:color="auto"/>
          </w:divBdr>
        </w:div>
      </w:divsChild>
    </w:div>
    <w:div w:id="970209701">
      <w:bodyDiv w:val="1"/>
      <w:marLeft w:val="0"/>
      <w:marRight w:val="0"/>
      <w:marTop w:val="0"/>
      <w:marBottom w:val="0"/>
      <w:divBdr>
        <w:top w:val="none" w:sz="0" w:space="0" w:color="auto"/>
        <w:left w:val="none" w:sz="0" w:space="0" w:color="auto"/>
        <w:bottom w:val="none" w:sz="0" w:space="0" w:color="auto"/>
        <w:right w:val="none" w:sz="0" w:space="0" w:color="auto"/>
      </w:divBdr>
    </w:div>
    <w:div w:id="988633163">
      <w:bodyDiv w:val="1"/>
      <w:marLeft w:val="0"/>
      <w:marRight w:val="0"/>
      <w:marTop w:val="0"/>
      <w:marBottom w:val="0"/>
      <w:divBdr>
        <w:top w:val="none" w:sz="0" w:space="0" w:color="auto"/>
        <w:left w:val="none" w:sz="0" w:space="0" w:color="auto"/>
        <w:bottom w:val="none" w:sz="0" w:space="0" w:color="auto"/>
        <w:right w:val="none" w:sz="0" w:space="0" w:color="auto"/>
      </w:divBdr>
      <w:divsChild>
        <w:div w:id="1417895153">
          <w:marLeft w:val="446"/>
          <w:marRight w:val="0"/>
          <w:marTop w:val="0"/>
          <w:marBottom w:val="0"/>
          <w:divBdr>
            <w:top w:val="none" w:sz="0" w:space="0" w:color="auto"/>
            <w:left w:val="none" w:sz="0" w:space="0" w:color="auto"/>
            <w:bottom w:val="none" w:sz="0" w:space="0" w:color="auto"/>
            <w:right w:val="none" w:sz="0" w:space="0" w:color="auto"/>
          </w:divBdr>
        </w:div>
        <w:div w:id="861673709">
          <w:marLeft w:val="446"/>
          <w:marRight w:val="0"/>
          <w:marTop w:val="0"/>
          <w:marBottom w:val="0"/>
          <w:divBdr>
            <w:top w:val="none" w:sz="0" w:space="0" w:color="auto"/>
            <w:left w:val="none" w:sz="0" w:space="0" w:color="auto"/>
            <w:bottom w:val="none" w:sz="0" w:space="0" w:color="auto"/>
            <w:right w:val="none" w:sz="0" w:space="0" w:color="auto"/>
          </w:divBdr>
        </w:div>
        <w:div w:id="1299536337">
          <w:marLeft w:val="446"/>
          <w:marRight w:val="0"/>
          <w:marTop w:val="0"/>
          <w:marBottom w:val="0"/>
          <w:divBdr>
            <w:top w:val="none" w:sz="0" w:space="0" w:color="auto"/>
            <w:left w:val="none" w:sz="0" w:space="0" w:color="auto"/>
            <w:bottom w:val="none" w:sz="0" w:space="0" w:color="auto"/>
            <w:right w:val="none" w:sz="0" w:space="0" w:color="auto"/>
          </w:divBdr>
        </w:div>
      </w:divsChild>
    </w:div>
    <w:div w:id="989485340">
      <w:bodyDiv w:val="1"/>
      <w:marLeft w:val="0"/>
      <w:marRight w:val="0"/>
      <w:marTop w:val="0"/>
      <w:marBottom w:val="0"/>
      <w:divBdr>
        <w:top w:val="none" w:sz="0" w:space="0" w:color="auto"/>
        <w:left w:val="none" w:sz="0" w:space="0" w:color="auto"/>
        <w:bottom w:val="none" w:sz="0" w:space="0" w:color="auto"/>
        <w:right w:val="none" w:sz="0" w:space="0" w:color="auto"/>
      </w:divBdr>
    </w:div>
    <w:div w:id="1005548944">
      <w:bodyDiv w:val="1"/>
      <w:marLeft w:val="0"/>
      <w:marRight w:val="0"/>
      <w:marTop w:val="0"/>
      <w:marBottom w:val="0"/>
      <w:divBdr>
        <w:top w:val="none" w:sz="0" w:space="0" w:color="auto"/>
        <w:left w:val="none" w:sz="0" w:space="0" w:color="auto"/>
        <w:bottom w:val="none" w:sz="0" w:space="0" w:color="auto"/>
        <w:right w:val="none" w:sz="0" w:space="0" w:color="auto"/>
      </w:divBdr>
    </w:div>
    <w:div w:id="1013611807">
      <w:bodyDiv w:val="1"/>
      <w:marLeft w:val="0"/>
      <w:marRight w:val="0"/>
      <w:marTop w:val="0"/>
      <w:marBottom w:val="0"/>
      <w:divBdr>
        <w:top w:val="none" w:sz="0" w:space="0" w:color="auto"/>
        <w:left w:val="none" w:sz="0" w:space="0" w:color="auto"/>
        <w:bottom w:val="none" w:sz="0" w:space="0" w:color="auto"/>
        <w:right w:val="none" w:sz="0" w:space="0" w:color="auto"/>
      </w:divBdr>
    </w:div>
    <w:div w:id="1058165629">
      <w:bodyDiv w:val="1"/>
      <w:marLeft w:val="0"/>
      <w:marRight w:val="0"/>
      <w:marTop w:val="0"/>
      <w:marBottom w:val="0"/>
      <w:divBdr>
        <w:top w:val="none" w:sz="0" w:space="0" w:color="auto"/>
        <w:left w:val="none" w:sz="0" w:space="0" w:color="auto"/>
        <w:bottom w:val="none" w:sz="0" w:space="0" w:color="auto"/>
        <w:right w:val="none" w:sz="0" w:space="0" w:color="auto"/>
      </w:divBdr>
    </w:div>
    <w:div w:id="1064330301">
      <w:bodyDiv w:val="1"/>
      <w:marLeft w:val="0"/>
      <w:marRight w:val="0"/>
      <w:marTop w:val="0"/>
      <w:marBottom w:val="0"/>
      <w:divBdr>
        <w:top w:val="none" w:sz="0" w:space="0" w:color="auto"/>
        <w:left w:val="none" w:sz="0" w:space="0" w:color="auto"/>
        <w:bottom w:val="none" w:sz="0" w:space="0" w:color="auto"/>
        <w:right w:val="none" w:sz="0" w:space="0" w:color="auto"/>
      </w:divBdr>
    </w:div>
    <w:div w:id="1075712506">
      <w:bodyDiv w:val="1"/>
      <w:marLeft w:val="0"/>
      <w:marRight w:val="0"/>
      <w:marTop w:val="0"/>
      <w:marBottom w:val="0"/>
      <w:divBdr>
        <w:top w:val="none" w:sz="0" w:space="0" w:color="auto"/>
        <w:left w:val="none" w:sz="0" w:space="0" w:color="auto"/>
        <w:bottom w:val="none" w:sz="0" w:space="0" w:color="auto"/>
        <w:right w:val="none" w:sz="0" w:space="0" w:color="auto"/>
      </w:divBdr>
      <w:divsChild>
        <w:div w:id="1924490659">
          <w:marLeft w:val="0"/>
          <w:marRight w:val="0"/>
          <w:marTop w:val="0"/>
          <w:marBottom w:val="0"/>
          <w:divBdr>
            <w:top w:val="none" w:sz="0" w:space="0" w:color="auto"/>
            <w:left w:val="none" w:sz="0" w:space="0" w:color="auto"/>
            <w:bottom w:val="none" w:sz="0" w:space="0" w:color="auto"/>
            <w:right w:val="none" w:sz="0" w:space="0" w:color="auto"/>
          </w:divBdr>
          <w:divsChild>
            <w:div w:id="12534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4156">
      <w:bodyDiv w:val="1"/>
      <w:marLeft w:val="0"/>
      <w:marRight w:val="0"/>
      <w:marTop w:val="0"/>
      <w:marBottom w:val="0"/>
      <w:divBdr>
        <w:top w:val="none" w:sz="0" w:space="0" w:color="auto"/>
        <w:left w:val="none" w:sz="0" w:space="0" w:color="auto"/>
        <w:bottom w:val="none" w:sz="0" w:space="0" w:color="auto"/>
        <w:right w:val="none" w:sz="0" w:space="0" w:color="auto"/>
      </w:divBdr>
    </w:div>
    <w:div w:id="1112093739">
      <w:bodyDiv w:val="1"/>
      <w:marLeft w:val="0"/>
      <w:marRight w:val="0"/>
      <w:marTop w:val="0"/>
      <w:marBottom w:val="0"/>
      <w:divBdr>
        <w:top w:val="none" w:sz="0" w:space="0" w:color="auto"/>
        <w:left w:val="none" w:sz="0" w:space="0" w:color="auto"/>
        <w:bottom w:val="none" w:sz="0" w:space="0" w:color="auto"/>
        <w:right w:val="none" w:sz="0" w:space="0" w:color="auto"/>
      </w:divBdr>
    </w:div>
    <w:div w:id="1121608999">
      <w:bodyDiv w:val="1"/>
      <w:marLeft w:val="0"/>
      <w:marRight w:val="0"/>
      <w:marTop w:val="0"/>
      <w:marBottom w:val="0"/>
      <w:divBdr>
        <w:top w:val="none" w:sz="0" w:space="0" w:color="auto"/>
        <w:left w:val="none" w:sz="0" w:space="0" w:color="auto"/>
        <w:bottom w:val="none" w:sz="0" w:space="0" w:color="auto"/>
        <w:right w:val="none" w:sz="0" w:space="0" w:color="auto"/>
      </w:divBdr>
    </w:div>
    <w:div w:id="1138299916">
      <w:bodyDiv w:val="1"/>
      <w:marLeft w:val="0"/>
      <w:marRight w:val="0"/>
      <w:marTop w:val="0"/>
      <w:marBottom w:val="0"/>
      <w:divBdr>
        <w:top w:val="none" w:sz="0" w:space="0" w:color="auto"/>
        <w:left w:val="none" w:sz="0" w:space="0" w:color="auto"/>
        <w:bottom w:val="none" w:sz="0" w:space="0" w:color="auto"/>
        <w:right w:val="none" w:sz="0" w:space="0" w:color="auto"/>
      </w:divBdr>
    </w:div>
    <w:div w:id="1154880177">
      <w:bodyDiv w:val="1"/>
      <w:marLeft w:val="0"/>
      <w:marRight w:val="0"/>
      <w:marTop w:val="0"/>
      <w:marBottom w:val="0"/>
      <w:divBdr>
        <w:top w:val="none" w:sz="0" w:space="0" w:color="auto"/>
        <w:left w:val="none" w:sz="0" w:space="0" w:color="auto"/>
        <w:bottom w:val="none" w:sz="0" w:space="0" w:color="auto"/>
        <w:right w:val="none" w:sz="0" w:space="0" w:color="auto"/>
      </w:divBdr>
    </w:div>
    <w:div w:id="1160853595">
      <w:bodyDiv w:val="1"/>
      <w:marLeft w:val="0"/>
      <w:marRight w:val="0"/>
      <w:marTop w:val="0"/>
      <w:marBottom w:val="0"/>
      <w:divBdr>
        <w:top w:val="none" w:sz="0" w:space="0" w:color="auto"/>
        <w:left w:val="none" w:sz="0" w:space="0" w:color="auto"/>
        <w:bottom w:val="none" w:sz="0" w:space="0" w:color="auto"/>
        <w:right w:val="none" w:sz="0" w:space="0" w:color="auto"/>
      </w:divBdr>
    </w:div>
    <w:div w:id="1171481844">
      <w:bodyDiv w:val="1"/>
      <w:marLeft w:val="0"/>
      <w:marRight w:val="0"/>
      <w:marTop w:val="0"/>
      <w:marBottom w:val="0"/>
      <w:divBdr>
        <w:top w:val="none" w:sz="0" w:space="0" w:color="auto"/>
        <w:left w:val="none" w:sz="0" w:space="0" w:color="auto"/>
        <w:bottom w:val="none" w:sz="0" w:space="0" w:color="auto"/>
        <w:right w:val="none" w:sz="0" w:space="0" w:color="auto"/>
      </w:divBdr>
    </w:div>
    <w:div w:id="1194155967">
      <w:bodyDiv w:val="1"/>
      <w:marLeft w:val="0"/>
      <w:marRight w:val="0"/>
      <w:marTop w:val="0"/>
      <w:marBottom w:val="0"/>
      <w:divBdr>
        <w:top w:val="none" w:sz="0" w:space="0" w:color="auto"/>
        <w:left w:val="none" w:sz="0" w:space="0" w:color="auto"/>
        <w:bottom w:val="none" w:sz="0" w:space="0" w:color="auto"/>
        <w:right w:val="none" w:sz="0" w:space="0" w:color="auto"/>
      </w:divBdr>
    </w:div>
    <w:div w:id="1221359739">
      <w:bodyDiv w:val="1"/>
      <w:marLeft w:val="0"/>
      <w:marRight w:val="0"/>
      <w:marTop w:val="0"/>
      <w:marBottom w:val="0"/>
      <w:divBdr>
        <w:top w:val="none" w:sz="0" w:space="0" w:color="auto"/>
        <w:left w:val="none" w:sz="0" w:space="0" w:color="auto"/>
        <w:bottom w:val="none" w:sz="0" w:space="0" w:color="auto"/>
        <w:right w:val="none" w:sz="0" w:space="0" w:color="auto"/>
      </w:divBdr>
      <w:divsChild>
        <w:div w:id="1204177740">
          <w:marLeft w:val="446"/>
          <w:marRight w:val="0"/>
          <w:marTop w:val="0"/>
          <w:marBottom w:val="0"/>
          <w:divBdr>
            <w:top w:val="none" w:sz="0" w:space="0" w:color="auto"/>
            <w:left w:val="none" w:sz="0" w:space="0" w:color="auto"/>
            <w:bottom w:val="none" w:sz="0" w:space="0" w:color="auto"/>
            <w:right w:val="none" w:sz="0" w:space="0" w:color="auto"/>
          </w:divBdr>
        </w:div>
        <w:div w:id="976029316">
          <w:marLeft w:val="446"/>
          <w:marRight w:val="0"/>
          <w:marTop w:val="0"/>
          <w:marBottom w:val="0"/>
          <w:divBdr>
            <w:top w:val="none" w:sz="0" w:space="0" w:color="auto"/>
            <w:left w:val="none" w:sz="0" w:space="0" w:color="auto"/>
            <w:bottom w:val="none" w:sz="0" w:space="0" w:color="auto"/>
            <w:right w:val="none" w:sz="0" w:space="0" w:color="auto"/>
          </w:divBdr>
        </w:div>
        <w:div w:id="1162506990">
          <w:marLeft w:val="446"/>
          <w:marRight w:val="0"/>
          <w:marTop w:val="0"/>
          <w:marBottom w:val="0"/>
          <w:divBdr>
            <w:top w:val="none" w:sz="0" w:space="0" w:color="auto"/>
            <w:left w:val="none" w:sz="0" w:space="0" w:color="auto"/>
            <w:bottom w:val="none" w:sz="0" w:space="0" w:color="auto"/>
            <w:right w:val="none" w:sz="0" w:space="0" w:color="auto"/>
          </w:divBdr>
        </w:div>
      </w:divsChild>
    </w:div>
    <w:div w:id="1236473752">
      <w:bodyDiv w:val="1"/>
      <w:marLeft w:val="0"/>
      <w:marRight w:val="0"/>
      <w:marTop w:val="0"/>
      <w:marBottom w:val="0"/>
      <w:divBdr>
        <w:top w:val="none" w:sz="0" w:space="0" w:color="auto"/>
        <w:left w:val="none" w:sz="0" w:space="0" w:color="auto"/>
        <w:bottom w:val="none" w:sz="0" w:space="0" w:color="auto"/>
        <w:right w:val="none" w:sz="0" w:space="0" w:color="auto"/>
      </w:divBdr>
    </w:div>
    <w:div w:id="1247499249">
      <w:bodyDiv w:val="1"/>
      <w:marLeft w:val="0"/>
      <w:marRight w:val="0"/>
      <w:marTop w:val="0"/>
      <w:marBottom w:val="0"/>
      <w:divBdr>
        <w:top w:val="none" w:sz="0" w:space="0" w:color="auto"/>
        <w:left w:val="none" w:sz="0" w:space="0" w:color="auto"/>
        <w:bottom w:val="none" w:sz="0" w:space="0" w:color="auto"/>
        <w:right w:val="none" w:sz="0" w:space="0" w:color="auto"/>
      </w:divBdr>
    </w:div>
    <w:div w:id="1248349745">
      <w:bodyDiv w:val="1"/>
      <w:marLeft w:val="0"/>
      <w:marRight w:val="0"/>
      <w:marTop w:val="0"/>
      <w:marBottom w:val="0"/>
      <w:divBdr>
        <w:top w:val="none" w:sz="0" w:space="0" w:color="auto"/>
        <w:left w:val="none" w:sz="0" w:space="0" w:color="auto"/>
        <w:bottom w:val="none" w:sz="0" w:space="0" w:color="auto"/>
        <w:right w:val="none" w:sz="0" w:space="0" w:color="auto"/>
      </w:divBdr>
      <w:divsChild>
        <w:div w:id="1515192652">
          <w:marLeft w:val="446"/>
          <w:marRight w:val="0"/>
          <w:marTop w:val="0"/>
          <w:marBottom w:val="0"/>
          <w:divBdr>
            <w:top w:val="none" w:sz="0" w:space="0" w:color="auto"/>
            <w:left w:val="none" w:sz="0" w:space="0" w:color="auto"/>
            <w:bottom w:val="none" w:sz="0" w:space="0" w:color="auto"/>
            <w:right w:val="none" w:sz="0" w:space="0" w:color="auto"/>
          </w:divBdr>
        </w:div>
        <w:div w:id="1144468951">
          <w:marLeft w:val="446"/>
          <w:marRight w:val="0"/>
          <w:marTop w:val="0"/>
          <w:marBottom w:val="0"/>
          <w:divBdr>
            <w:top w:val="none" w:sz="0" w:space="0" w:color="auto"/>
            <w:left w:val="none" w:sz="0" w:space="0" w:color="auto"/>
            <w:bottom w:val="none" w:sz="0" w:space="0" w:color="auto"/>
            <w:right w:val="none" w:sz="0" w:space="0" w:color="auto"/>
          </w:divBdr>
        </w:div>
        <w:div w:id="410660245">
          <w:marLeft w:val="446"/>
          <w:marRight w:val="0"/>
          <w:marTop w:val="0"/>
          <w:marBottom w:val="0"/>
          <w:divBdr>
            <w:top w:val="none" w:sz="0" w:space="0" w:color="auto"/>
            <w:left w:val="none" w:sz="0" w:space="0" w:color="auto"/>
            <w:bottom w:val="none" w:sz="0" w:space="0" w:color="auto"/>
            <w:right w:val="none" w:sz="0" w:space="0" w:color="auto"/>
          </w:divBdr>
        </w:div>
      </w:divsChild>
    </w:div>
    <w:div w:id="1269968130">
      <w:bodyDiv w:val="1"/>
      <w:marLeft w:val="0"/>
      <w:marRight w:val="0"/>
      <w:marTop w:val="0"/>
      <w:marBottom w:val="0"/>
      <w:divBdr>
        <w:top w:val="none" w:sz="0" w:space="0" w:color="auto"/>
        <w:left w:val="none" w:sz="0" w:space="0" w:color="auto"/>
        <w:bottom w:val="none" w:sz="0" w:space="0" w:color="auto"/>
        <w:right w:val="none" w:sz="0" w:space="0" w:color="auto"/>
      </w:divBdr>
    </w:div>
    <w:div w:id="1273900008">
      <w:bodyDiv w:val="1"/>
      <w:marLeft w:val="0"/>
      <w:marRight w:val="0"/>
      <w:marTop w:val="0"/>
      <w:marBottom w:val="0"/>
      <w:divBdr>
        <w:top w:val="none" w:sz="0" w:space="0" w:color="auto"/>
        <w:left w:val="none" w:sz="0" w:space="0" w:color="auto"/>
        <w:bottom w:val="none" w:sz="0" w:space="0" w:color="auto"/>
        <w:right w:val="none" w:sz="0" w:space="0" w:color="auto"/>
      </w:divBdr>
      <w:divsChild>
        <w:div w:id="1857308852">
          <w:marLeft w:val="0"/>
          <w:marRight w:val="0"/>
          <w:marTop w:val="0"/>
          <w:marBottom w:val="0"/>
          <w:divBdr>
            <w:top w:val="none" w:sz="0" w:space="0" w:color="auto"/>
            <w:left w:val="none" w:sz="0" w:space="0" w:color="auto"/>
            <w:bottom w:val="none" w:sz="0" w:space="0" w:color="auto"/>
            <w:right w:val="none" w:sz="0" w:space="0" w:color="auto"/>
          </w:divBdr>
        </w:div>
      </w:divsChild>
    </w:div>
    <w:div w:id="1278685011">
      <w:bodyDiv w:val="1"/>
      <w:marLeft w:val="0"/>
      <w:marRight w:val="0"/>
      <w:marTop w:val="0"/>
      <w:marBottom w:val="0"/>
      <w:divBdr>
        <w:top w:val="none" w:sz="0" w:space="0" w:color="auto"/>
        <w:left w:val="none" w:sz="0" w:space="0" w:color="auto"/>
        <w:bottom w:val="none" w:sz="0" w:space="0" w:color="auto"/>
        <w:right w:val="none" w:sz="0" w:space="0" w:color="auto"/>
      </w:divBdr>
    </w:div>
    <w:div w:id="1330789759">
      <w:bodyDiv w:val="1"/>
      <w:marLeft w:val="0"/>
      <w:marRight w:val="0"/>
      <w:marTop w:val="0"/>
      <w:marBottom w:val="0"/>
      <w:divBdr>
        <w:top w:val="none" w:sz="0" w:space="0" w:color="auto"/>
        <w:left w:val="none" w:sz="0" w:space="0" w:color="auto"/>
        <w:bottom w:val="none" w:sz="0" w:space="0" w:color="auto"/>
        <w:right w:val="none" w:sz="0" w:space="0" w:color="auto"/>
      </w:divBdr>
      <w:divsChild>
        <w:div w:id="1436558979">
          <w:marLeft w:val="446"/>
          <w:marRight w:val="0"/>
          <w:marTop w:val="0"/>
          <w:marBottom w:val="0"/>
          <w:divBdr>
            <w:top w:val="none" w:sz="0" w:space="0" w:color="auto"/>
            <w:left w:val="none" w:sz="0" w:space="0" w:color="auto"/>
            <w:bottom w:val="none" w:sz="0" w:space="0" w:color="auto"/>
            <w:right w:val="none" w:sz="0" w:space="0" w:color="auto"/>
          </w:divBdr>
        </w:div>
        <w:div w:id="1282492223">
          <w:marLeft w:val="446"/>
          <w:marRight w:val="0"/>
          <w:marTop w:val="0"/>
          <w:marBottom w:val="0"/>
          <w:divBdr>
            <w:top w:val="none" w:sz="0" w:space="0" w:color="auto"/>
            <w:left w:val="none" w:sz="0" w:space="0" w:color="auto"/>
            <w:bottom w:val="none" w:sz="0" w:space="0" w:color="auto"/>
            <w:right w:val="none" w:sz="0" w:space="0" w:color="auto"/>
          </w:divBdr>
        </w:div>
        <w:div w:id="642006093">
          <w:marLeft w:val="446"/>
          <w:marRight w:val="0"/>
          <w:marTop w:val="0"/>
          <w:marBottom w:val="0"/>
          <w:divBdr>
            <w:top w:val="none" w:sz="0" w:space="0" w:color="auto"/>
            <w:left w:val="none" w:sz="0" w:space="0" w:color="auto"/>
            <w:bottom w:val="none" w:sz="0" w:space="0" w:color="auto"/>
            <w:right w:val="none" w:sz="0" w:space="0" w:color="auto"/>
          </w:divBdr>
        </w:div>
        <w:div w:id="1687749694">
          <w:marLeft w:val="446"/>
          <w:marRight w:val="0"/>
          <w:marTop w:val="0"/>
          <w:marBottom w:val="0"/>
          <w:divBdr>
            <w:top w:val="none" w:sz="0" w:space="0" w:color="auto"/>
            <w:left w:val="none" w:sz="0" w:space="0" w:color="auto"/>
            <w:bottom w:val="none" w:sz="0" w:space="0" w:color="auto"/>
            <w:right w:val="none" w:sz="0" w:space="0" w:color="auto"/>
          </w:divBdr>
        </w:div>
      </w:divsChild>
    </w:div>
    <w:div w:id="1330911003">
      <w:bodyDiv w:val="1"/>
      <w:marLeft w:val="0"/>
      <w:marRight w:val="0"/>
      <w:marTop w:val="0"/>
      <w:marBottom w:val="0"/>
      <w:divBdr>
        <w:top w:val="none" w:sz="0" w:space="0" w:color="auto"/>
        <w:left w:val="none" w:sz="0" w:space="0" w:color="auto"/>
        <w:bottom w:val="none" w:sz="0" w:space="0" w:color="auto"/>
        <w:right w:val="none" w:sz="0" w:space="0" w:color="auto"/>
      </w:divBdr>
    </w:div>
    <w:div w:id="1334840136">
      <w:bodyDiv w:val="1"/>
      <w:marLeft w:val="0"/>
      <w:marRight w:val="0"/>
      <w:marTop w:val="0"/>
      <w:marBottom w:val="0"/>
      <w:divBdr>
        <w:top w:val="none" w:sz="0" w:space="0" w:color="auto"/>
        <w:left w:val="none" w:sz="0" w:space="0" w:color="auto"/>
        <w:bottom w:val="none" w:sz="0" w:space="0" w:color="auto"/>
        <w:right w:val="none" w:sz="0" w:space="0" w:color="auto"/>
      </w:divBdr>
      <w:divsChild>
        <w:div w:id="1591620167">
          <w:marLeft w:val="446"/>
          <w:marRight w:val="0"/>
          <w:marTop w:val="0"/>
          <w:marBottom w:val="0"/>
          <w:divBdr>
            <w:top w:val="none" w:sz="0" w:space="0" w:color="auto"/>
            <w:left w:val="none" w:sz="0" w:space="0" w:color="auto"/>
            <w:bottom w:val="none" w:sz="0" w:space="0" w:color="auto"/>
            <w:right w:val="none" w:sz="0" w:space="0" w:color="auto"/>
          </w:divBdr>
        </w:div>
        <w:div w:id="536818206">
          <w:marLeft w:val="446"/>
          <w:marRight w:val="0"/>
          <w:marTop w:val="0"/>
          <w:marBottom w:val="0"/>
          <w:divBdr>
            <w:top w:val="none" w:sz="0" w:space="0" w:color="auto"/>
            <w:left w:val="none" w:sz="0" w:space="0" w:color="auto"/>
            <w:bottom w:val="none" w:sz="0" w:space="0" w:color="auto"/>
            <w:right w:val="none" w:sz="0" w:space="0" w:color="auto"/>
          </w:divBdr>
        </w:div>
      </w:divsChild>
    </w:div>
    <w:div w:id="1335257992">
      <w:bodyDiv w:val="1"/>
      <w:marLeft w:val="0"/>
      <w:marRight w:val="0"/>
      <w:marTop w:val="0"/>
      <w:marBottom w:val="0"/>
      <w:divBdr>
        <w:top w:val="none" w:sz="0" w:space="0" w:color="auto"/>
        <w:left w:val="none" w:sz="0" w:space="0" w:color="auto"/>
        <w:bottom w:val="none" w:sz="0" w:space="0" w:color="auto"/>
        <w:right w:val="none" w:sz="0" w:space="0" w:color="auto"/>
      </w:divBdr>
    </w:div>
    <w:div w:id="1342855408">
      <w:bodyDiv w:val="1"/>
      <w:marLeft w:val="0"/>
      <w:marRight w:val="0"/>
      <w:marTop w:val="0"/>
      <w:marBottom w:val="0"/>
      <w:divBdr>
        <w:top w:val="none" w:sz="0" w:space="0" w:color="auto"/>
        <w:left w:val="none" w:sz="0" w:space="0" w:color="auto"/>
        <w:bottom w:val="none" w:sz="0" w:space="0" w:color="auto"/>
        <w:right w:val="none" w:sz="0" w:space="0" w:color="auto"/>
      </w:divBdr>
    </w:div>
    <w:div w:id="1352872095">
      <w:bodyDiv w:val="1"/>
      <w:marLeft w:val="0"/>
      <w:marRight w:val="0"/>
      <w:marTop w:val="0"/>
      <w:marBottom w:val="0"/>
      <w:divBdr>
        <w:top w:val="none" w:sz="0" w:space="0" w:color="auto"/>
        <w:left w:val="none" w:sz="0" w:space="0" w:color="auto"/>
        <w:bottom w:val="none" w:sz="0" w:space="0" w:color="auto"/>
        <w:right w:val="none" w:sz="0" w:space="0" w:color="auto"/>
      </w:divBdr>
      <w:divsChild>
        <w:div w:id="768310486">
          <w:marLeft w:val="274"/>
          <w:marRight w:val="0"/>
          <w:marTop w:val="0"/>
          <w:marBottom w:val="0"/>
          <w:divBdr>
            <w:top w:val="none" w:sz="0" w:space="0" w:color="auto"/>
            <w:left w:val="none" w:sz="0" w:space="0" w:color="auto"/>
            <w:bottom w:val="none" w:sz="0" w:space="0" w:color="auto"/>
            <w:right w:val="none" w:sz="0" w:space="0" w:color="auto"/>
          </w:divBdr>
        </w:div>
        <w:div w:id="1483815965">
          <w:marLeft w:val="274"/>
          <w:marRight w:val="0"/>
          <w:marTop w:val="0"/>
          <w:marBottom w:val="0"/>
          <w:divBdr>
            <w:top w:val="none" w:sz="0" w:space="0" w:color="auto"/>
            <w:left w:val="none" w:sz="0" w:space="0" w:color="auto"/>
            <w:bottom w:val="none" w:sz="0" w:space="0" w:color="auto"/>
            <w:right w:val="none" w:sz="0" w:space="0" w:color="auto"/>
          </w:divBdr>
        </w:div>
        <w:div w:id="904149833">
          <w:marLeft w:val="274"/>
          <w:marRight w:val="0"/>
          <w:marTop w:val="0"/>
          <w:marBottom w:val="0"/>
          <w:divBdr>
            <w:top w:val="none" w:sz="0" w:space="0" w:color="auto"/>
            <w:left w:val="none" w:sz="0" w:space="0" w:color="auto"/>
            <w:bottom w:val="none" w:sz="0" w:space="0" w:color="auto"/>
            <w:right w:val="none" w:sz="0" w:space="0" w:color="auto"/>
          </w:divBdr>
        </w:div>
        <w:div w:id="1051727698">
          <w:marLeft w:val="274"/>
          <w:marRight w:val="0"/>
          <w:marTop w:val="0"/>
          <w:marBottom w:val="0"/>
          <w:divBdr>
            <w:top w:val="none" w:sz="0" w:space="0" w:color="auto"/>
            <w:left w:val="none" w:sz="0" w:space="0" w:color="auto"/>
            <w:bottom w:val="none" w:sz="0" w:space="0" w:color="auto"/>
            <w:right w:val="none" w:sz="0" w:space="0" w:color="auto"/>
          </w:divBdr>
        </w:div>
        <w:div w:id="1097675962">
          <w:marLeft w:val="274"/>
          <w:marRight w:val="0"/>
          <w:marTop w:val="0"/>
          <w:marBottom w:val="0"/>
          <w:divBdr>
            <w:top w:val="none" w:sz="0" w:space="0" w:color="auto"/>
            <w:left w:val="none" w:sz="0" w:space="0" w:color="auto"/>
            <w:bottom w:val="none" w:sz="0" w:space="0" w:color="auto"/>
            <w:right w:val="none" w:sz="0" w:space="0" w:color="auto"/>
          </w:divBdr>
        </w:div>
      </w:divsChild>
    </w:div>
    <w:div w:id="1363895170">
      <w:bodyDiv w:val="1"/>
      <w:marLeft w:val="0"/>
      <w:marRight w:val="0"/>
      <w:marTop w:val="0"/>
      <w:marBottom w:val="0"/>
      <w:divBdr>
        <w:top w:val="none" w:sz="0" w:space="0" w:color="auto"/>
        <w:left w:val="none" w:sz="0" w:space="0" w:color="auto"/>
        <w:bottom w:val="none" w:sz="0" w:space="0" w:color="auto"/>
        <w:right w:val="none" w:sz="0" w:space="0" w:color="auto"/>
      </w:divBdr>
    </w:div>
    <w:div w:id="1375426954">
      <w:bodyDiv w:val="1"/>
      <w:marLeft w:val="0"/>
      <w:marRight w:val="0"/>
      <w:marTop w:val="0"/>
      <w:marBottom w:val="0"/>
      <w:divBdr>
        <w:top w:val="none" w:sz="0" w:space="0" w:color="auto"/>
        <w:left w:val="none" w:sz="0" w:space="0" w:color="auto"/>
        <w:bottom w:val="none" w:sz="0" w:space="0" w:color="auto"/>
        <w:right w:val="none" w:sz="0" w:space="0" w:color="auto"/>
      </w:divBdr>
      <w:divsChild>
        <w:div w:id="1674260865">
          <w:marLeft w:val="0"/>
          <w:marRight w:val="0"/>
          <w:marTop w:val="0"/>
          <w:marBottom w:val="0"/>
          <w:divBdr>
            <w:top w:val="none" w:sz="0" w:space="0" w:color="auto"/>
            <w:left w:val="none" w:sz="0" w:space="0" w:color="auto"/>
            <w:bottom w:val="none" w:sz="0" w:space="0" w:color="auto"/>
            <w:right w:val="none" w:sz="0" w:space="0" w:color="auto"/>
          </w:divBdr>
        </w:div>
        <w:div w:id="639113806">
          <w:marLeft w:val="0"/>
          <w:marRight w:val="0"/>
          <w:marTop w:val="0"/>
          <w:marBottom w:val="0"/>
          <w:divBdr>
            <w:top w:val="none" w:sz="0" w:space="0" w:color="auto"/>
            <w:left w:val="none" w:sz="0" w:space="0" w:color="auto"/>
            <w:bottom w:val="none" w:sz="0" w:space="0" w:color="auto"/>
            <w:right w:val="none" w:sz="0" w:space="0" w:color="auto"/>
          </w:divBdr>
        </w:div>
        <w:div w:id="642925339">
          <w:marLeft w:val="0"/>
          <w:marRight w:val="0"/>
          <w:marTop w:val="0"/>
          <w:marBottom w:val="0"/>
          <w:divBdr>
            <w:top w:val="none" w:sz="0" w:space="0" w:color="auto"/>
            <w:left w:val="none" w:sz="0" w:space="0" w:color="auto"/>
            <w:bottom w:val="none" w:sz="0" w:space="0" w:color="auto"/>
            <w:right w:val="none" w:sz="0" w:space="0" w:color="auto"/>
          </w:divBdr>
        </w:div>
        <w:div w:id="130368383">
          <w:marLeft w:val="0"/>
          <w:marRight w:val="0"/>
          <w:marTop w:val="0"/>
          <w:marBottom w:val="0"/>
          <w:divBdr>
            <w:top w:val="none" w:sz="0" w:space="0" w:color="auto"/>
            <w:left w:val="none" w:sz="0" w:space="0" w:color="auto"/>
            <w:bottom w:val="none" w:sz="0" w:space="0" w:color="auto"/>
            <w:right w:val="none" w:sz="0" w:space="0" w:color="auto"/>
          </w:divBdr>
        </w:div>
        <w:div w:id="1929845680">
          <w:marLeft w:val="0"/>
          <w:marRight w:val="0"/>
          <w:marTop w:val="0"/>
          <w:marBottom w:val="0"/>
          <w:divBdr>
            <w:top w:val="none" w:sz="0" w:space="0" w:color="auto"/>
            <w:left w:val="none" w:sz="0" w:space="0" w:color="auto"/>
            <w:bottom w:val="none" w:sz="0" w:space="0" w:color="auto"/>
            <w:right w:val="none" w:sz="0" w:space="0" w:color="auto"/>
          </w:divBdr>
        </w:div>
      </w:divsChild>
    </w:div>
    <w:div w:id="1387609985">
      <w:bodyDiv w:val="1"/>
      <w:marLeft w:val="0"/>
      <w:marRight w:val="0"/>
      <w:marTop w:val="0"/>
      <w:marBottom w:val="0"/>
      <w:divBdr>
        <w:top w:val="none" w:sz="0" w:space="0" w:color="auto"/>
        <w:left w:val="none" w:sz="0" w:space="0" w:color="auto"/>
        <w:bottom w:val="none" w:sz="0" w:space="0" w:color="auto"/>
        <w:right w:val="none" w:sz="0" w:space="0" w:color="auto"/>
      </w:divBdr>
    </w:div>
    <w:div w:id="1395081859">
      <w:bodyDiv w:val="1"/>
      <w:marLeft w:val="0"/>
      <w:marRight w:val="0"/>
      <w:marTop w:val="0"/>
      <w:marBottom w:val="0"/>
      <w:divBdr>
        <w:top w:val="none" w:sz="0" w:space="0" w:color="auto"/>
        <w:left w:val="none" w:sz="0" w:space="0" w:color="auto"/>
        <w:bottom w:val="none" w:sz="0" w:space="0" w:color="auto"/>
        <w:right w:val="none" w:sz="0" w:space="0" w:color="auto"/>
      </w:divBdr>
    </w:div>
    <w:div w:id="1410687998">
      <w:bodyDiv w:val="1"/>
      <w:marLeft w:val="0"/>
      <w:marRight w:val="0"/>
      <w:marTop w:val="0"/>
      <w:marBottom w:val="0"/>
      <w:divBdr>
        <w:top w:val="none" w:sz="0" w:space="0" w:color="auto"/>
        <w:left w:val="none" w:sz="0" w:space="0" w:color="auto"/>
        <w:bottom w:val="none" w:sz="0" w:space="0" w:color="auto"/>
        <w:right w:val="none" w:sz="0" w:space="0" w:color="auto"/>
      </w:divBdr>
    </w:div>
    <w:div w:id="1450582798">
      <w:bodyDiv w:val="1"/>
      <w:marLeft w:val="0"/>
      <w:marRight w:val="0"/>
      <w:marTop w:val="0"/>
      <w:marBottom w:val="0"/>
      <w:divBdr>
        <w:top w:val="none" w:sz="0" w:space="0" w:color="auto"/>
        <w:left w:val="none" w:sz="0" w:space="0" w:color="auto"/>
        <w:bottom w:val="none" w:sz="0" w:space="0" w:color="auto"/>
        <w:right w:val="none" w:sz="0" w:space="0" w:color="auto"/>
      </w:divBdr>
    </w:div>
    <w:div w:id="1458911275">
      <w:bodyDiv w:val="1"/>
      <w:marLeft w:val="0"/>
      <w:marRight w:val="0"/>
      <w:marTop w:val="0"/>
      <w:marBottom w:val="0"/>
      <w:divBdr>
        <w:top w:val="none" w:sz="0" w:space="0" w:color="auto"/>
        <w:left w:val="none" w:sz="0" w:space="0" w:color="auto"/>
        <w:bottom w:val="none" w:sz="0" w:space="0" w:color="auto"/>
        <w:right w:val="none" w:sz="0" w:space="0" w:color="auto"/>
      </w:divBdr>
    </w:div>
    <w:div w:id="1468158217">
      <w:bodyDiv w:val="1"/>
      <w:marLeft w:val="0"/>
      <w:marRight w:val="0"/>
      <w:marTop w:val="0"/>
      <w:marBottom w:val="0"/>
      <w:divBdr>
        <w:top w:val="none" w:sz="0" w:space="0" w:color="auto"/>
        <w:left w:val="none" w:sz="0" w:space="0" w:color="auto"/>
        <w:bottom w:val="none" w:sz="0" w:space="0" w:color="auto"/>
        <w:right w:val="none" w:sz="0" w:space="0" w:color="auto"/>
      </w:divBdr>
    </w:div>
    <w:div w:id="1473256168">
      <w:bodyDiv w:val="1"/>
      <w:marLeft w:val="0"/>
      <w:marRight w:val="0"/>
      <w:marTop w:val="0"/>
      <w:marBottom w:val="0"/>
      <w:divBdr>
        <w:top w:val="none" w:sz="0" w:space="0" w:color="auto"/>
        <w:left w:val="none" w:sz="0" w:space="0" w:color="auto"/>
        <w:bottom w:val="none" w:sz="0" w:space="0" w:color="auto"/>
        <w:right w:val="none" w:sz="0" w:space="0" w:color="auto"/>
      </w:divBdr>
      <w:divsChild>
        <w:div w:id="1102140561">
          <w:marLeft w:val="446"/>
          <w:marRight w:val="0"/>
          <w:marTop w:val="0"/>
          <w:marBottom w:val="0"/>
          <w:divBdr>
            <w:top w:val="none" w:sz="0" w:space="0" w:color="auto"/>
            <w:left w:val="none" w:sz="0" w:space="0" w:color="auto"/>
            <w:bottom w:val="none" w:sz="0" w:space="0" w:color="auto"/>
            <w:right w:val="none" w:sz="0" w:space="0" w:color="auto"/>
          </w:divBdr>
        </w:div>
        <w:div w:id="709457100">
          <w:marLeft w:val="446"/>
          <w:marRight w:val="0"/>
          <w:marTop w:val="0"/>
          <w:marBottom w:val="0"/>
          <w:divBdr>
            <w:top w:val="none" w:sz="0" w:space="0" w:color="auto"/>
            <w:left w:val="none" w:sz="0" w:space="0" w:color="auto"/>
            <w:bottom w:val="none" w:sz="0" w:space="0" w:color="auto"/>
            <w:right w:val="none" w:sz="0" w:space="0" w:color="auto"/>
          </w:divBdr>
        </w:div>
      </w:divsChild>
    </w:div>
    <w:div w:id="1511719731">
      <w:bodyDiv w:val="1"/>
      <w:marLeft w:val="0"/>
      <w:marRight w:val="0"/>
      <w:marTop w:val="0"/>
      <w:marBottom w:val="0"/>
      <w:divBdr>
        <w:top w:val="none" w:sz="0" w:space="0" w:color="auto"/>
        <w:left w:val="none" w:sz="0" w:space="0" w:color="auto"/>
        <w:bottom w:val="none" w:sz="0" w:space="0" w:color="auto"/>
        <w:right w:val="none" w:sz="0" w:space="0" w:color="auto"/>
      </w:divBdr>
    </w:div>
    <w:div w:id="1522819257">
      <w:bodyDiv w:val="1"/>
      <w:marLeft w:val="0"/>
      <w:marRight w:val="0"/>
      <w:marTop w:val="0"/>
      <w:marBottom w:val="0"/>
      <w:divBdr>
        <w:top w:val="none" w:sz="0" w:space="0" w:color="auto"/>
        <w:left w:val="none" w:sz="0" w:space="0" w:color="auto"/>
        <w:bottom w:val="none" w:sz="0" w:space="0" w:color="auto"/>
        <w:right w:val="none" w:sz="0" w:space="0" w:color="auto"/>
      </w:divBdr>
    </w:div>
    <w:div w:id="1526096479">
      <w:bodyDiv w:val="1"/>
      <w:marLeft w:val="0"/>
      <w:marRight w:val="0"/>
      <w:marTop w:val="0"/>
      <w:marBottom w:val="0"/>
      <w:divBdr>
        <w:top w:val="none" w:sz="0" w:space="0" w:color="auto"/>
        <w:left w:val="none" w:sz="0" w:space="0" w:color="auto"/>
        <w:bottom w:val="none" w:sz="0" w:space="0" w:color="auto"/>
        <w:right w:val="none" w:sz="0" w:space="0" w:color="auto"/>
      </w:divBdr>
      <w:divsChild>
        <w:div w:id="1146780379">
          <w:marLeft w:val="0"/>
          <w:marRight w:val="0"/>
          <w:marTop w:val="0"/>
          <w:marBottom w:val="0"/>
          <w:divBdr>
            <w:top w:val="none" w:sz="0" w:space="0" w:color="auto"/>
            <w:left w:val="none" w:sz="0" w:space="0" w:color="auto"/>
            <w:bottom w:val="none" w:sz="0" w:space="0" w:color="auto"/>
            <w:right w:val="none" w:sz="0" w:space="0" w:color="auto"/>
          </w:divBdr>
        </w:div>
      </w:divsChild>
    </w:div>
    <w:div w:id="1532302687">
      <w:bodyDiv w:val="1"/>
      <w:marLeft w:val="0"/>
      <w:marRight w:val="0"/>
      <w:marTop w:val="0"/>
      <w:marBottom w:val="0"/>
      <w:divBdr>
        <w:top w:val="none" w:sz="0" w:space="0" w:color="auto"/>
        <w:left w:val="none" w:sz="0" w:space="0" w:color="auto"/>
        <w:bottom w:val="none" w:sz="0" w:space="0" w:color="auto"/>
        <w:right w:val="none" w:sz="0" w:space="0" w:color="auto"/>
      </w:divBdr>
    </w:div>
    <w:div w:id="1550650396">
      <w:bodyDiv w:val="1"/>
      <w:marLeft w:val="0"/>
      <w:marRight w:val="0"/>
      <w:marTop w:val="0"/>
      <w:marBottom w:val="0"/>
      <w:divBdr>
        <w:top w:val="none" w:sz="0" w:space="0" w:color="auto"/>
        <w:left w:val="none" w:sz="0" w:space="0" w:color="auto"/>
        <w:bottom w:val="none" w:sz="0" w:space="0" w:color="auto"/>
        <w:right w:val="none" w:sz="0" w:space="0" w:color="auto"/>
      </w:divBdr>
    </w:div>
    <w:div w:id="1570269164">
      <w:bodyDiv w:val="1"/>
      <w:marLeft w:val="0"/>
      <w:marRight w:val="0"/>
      <w:marTop w:val="0"/>
      <w:marBottom w:val="0"/>
      <w:divBdr>
        <w:top w:val="none" w:sz="0" w:space="0" w:color="auto"/>
        <w:left w:val="none" w:sz="0" w:space="0" w:color="auto"/>
        <w:bottom w:val="none" w:sz="0" w:space="0" w:color="auto"/>
        <w:right w:val="none" w:sz="0" w:space="0" w:color="auto"/>
      </w:divBdr>
      <w:divsChild>
        <w:div w:id="915287141">
          <w:marLeft w:val="0"/>
          <w:marRight w:val="0"/>
          <w:marTop w:val="0"/>
          <w:marBottom w:val="0"/>
          <w:divBdr>
            <w:top w:val="none" w:sz="0" w:space="0" w:color="auto"/>
            <w:left w:val="none" w:sz="0" w:space="0" w:color="auto"/>
            <w:bottom w:val="none" w:sz="0" w:space="0" w:color="auto"/>
            <w:right w:val="none" w:sz="0" w:space="0" w:color="auto"/>
          </w:divBdr>
        </w:div>
        <w:div w:id="712267083">
          <w:marLeft w:val="0"/>
          <w:marRight w:val="0"/>
          <w:marTop w:val="0"/>
          <w:marBottom w:val="0"/>
          <w:divBdr>
            <w:top w:val="none" w:sz="0" w:space="0" w:color="auto"/>
            <w:left w:val="none" w:sz="0" w:space="0" w:color="auto"/>
            <w:bottom w:val="none" w:sz="0" w:space="0" w:color="auto"/>
            <w:right w:val="none" w:sz="0" w:space="0" w:color="auto"/>
          </w:divBdr>
        </w:div>
        <w:div w:id="1066880958">
          <w:marLeft w:val="0"/>
          <w:marRight w:val="0"/>
          <w:marTop w:val="0"/>
          <w:marBottom w:val="0"/>
          <w:divBdr>
            <w:top w:val="none" w:sz="0" w:space="0" w:color="auto"/>
            <w:left w:val="none" w:sz="0" w:space="0" w:color="auto"/>
            <w:bottom w:val="none" w:sz="0" w:space="0" w:color="auto"/>
            <w:right w:val="none" w:sz="0" w:space="0" w:color="auto"/>
          </w:divBdr>
        </w:div>
      </w:divsChild>
    </w:div>
    <w:div w:id="1581673446">
      <w:bodyDiv w:val="1"/>
      <w:marLeft w:val="0"/>
      <w:marRight w:val="0"/>
      <w:marTop w:val="0"/>
      <w:marBottom w:val="0"/>
      <w:divBdr>
        <w:top w:val="none" w:sz="0" w:space="0" w:color="auto"/>
        <w:left w:val="none" w:sz="0" w:space="0" w:color="auto"/>
        <w:bottom w:val="none" w:sz="0" w:space="0" w:color="auto"/>
        <w:right w:val="none" w:sz="0" w:space="0" w:color="auto"/>
      </w:divBdr>
      <w:divsChild>
        <w:div w:id="1139690983">
          <w:marLeft w:val="446"/>
          <w:marRight w:val="0"/>
          <w:marTop w:val="0"/>
          <w:marBottom w:val="0"/>
          <w:divBdr>
            <w:top w:val="none" w:sz="0" w:space="0" w:color="auto"/>
            <w:left w:val="none" w:sz="0" w:space="0" w:color="auto"/>
            <w:bottom w:val="none" w:sz="0" w:space="0" w:color="auto"/>
            <w:right w:val="none" w:sz="0" w:space="0" w:color="auto"/>
          </w:divBdr>
        </w:div>
        <w:div w:id="905917731">
          <w:marLeft w:val="446"/>
          <w:marRight w:val="0"/>
          <w:marTop w:val="0"/>
          <w:marBottom w:val="0"/>
          <w:divBdr>
            <w:top w:val="none" w:sz="0" w:space="0" w:color="auto"/>
            <w:left w:val="none" w:sz="0" w:space="0" w:color="auto"/>
            <w:bottom w:val="none" w:sz="0" w:space="0" w:color="auto"/>
            <w:right w:val="none" w:sz="0" w:space="0" w:color="auto"/>
          </w:divBdr>
        </w:div>
        <w:div w:id="1738092510">
          <w:marLeft w:val="446"/>
          <w:marRight w:val="0"/>
          <w:marTop w:val="0"/>
          <w:marBottom w:val="0"/>
          <w:divBdr>
            <w:top w:val="none" w:sz="0" w:space="0" w:color="auto"/>
            <w:left w:val="none" w:sz="0" w:space="0" w:color="auto"/>
            <w:bottom w:val="none" w:sz="0" w:space="0" w:color="auto"/>
            <w:right w:val="none" w:sz="0" w:space="0" w:color="auto"/>
          </w:divBdr>
        </w:div>
      </w:divsChild>
    </w:div>
    <w:div w:id="1609115264">
      <w:bodyDiv w:val="1"/>
      <w:marLeft w:val="0"/>
      <w:marRight w:val="0"/>
      <w:marTop w:val="0"/>
      <w:marBottom w:val="0"/>
      <w:divBdr>
        <w:top w:val="none" w:sz="0" w:space="0" w:color="auto"/>
        <w:left w:val="none" w:sz="0" w:space="0" w:color="auto"/>
        <w:bottom w:val="none" w:sz="0" w:space="0" w:color="auto"/>
        <w:right w:val="none" w:sz="0" w:space="0" w:color="auto"/>
      </w:divBdr>
    </w:div>
    <w:div w:id="1624460535">
      <w:bodyDiv w:val="1"/>
      <w:marLeft w:val="0"/>
      <w:marRight w:val="0"/>
      <w:marTop w:val="0"/>
      <w:marBottom w:val="0"/>
      <w:divBdr>
        <w:top w:val="none" w:sz="0" w:space="0" w:color="auto"/>
        <w:left w:val="none" w:sz="0" w:space="0" w:color="auto"/>
        <w:bottom w:val="none" w:sz="0" w:space="0" w:color="auto"/>
        <w:right w:val="none" w:sz="0" w:space="0" w:color="auto"/>
      </w:divBdr>
      <w:divsChild>
        <w:div w:id="1802919017">
          <w:marLeft w:val="994"/>
          <w:marRight w:val="0"/>
          <w:marTop w:val="0"/>
          <w:marBottom w:val="0"/>
          <w:divBdr>
            <w:top w:val="none" w:sz="0" w:space="0" w:color="auto"/>
            <w:left w:val="none" w:sz="0" w:space="0" w:color="auto"/>
            <w:bottom w:val="none" w:sz="0" w:space="0" w:color="auto"/>
            <w:right w:val="none" w:sz="0" w:space="0" w:color="auto"/>
          </w:divBdr>
        </w:div>
        <w:div w:id="1482190680">
          <w:marLeft w:val="994"/>
          <w:marRight w:val="0"/>
          <w:marTop w:val="0"/>
          <w:marBottom w:val="0"/>
          <w:divBdr>
            <w:top w:val="none" w:sz="0" w:space="0" w:color="auto"/>
            <w:left w:val="none" w:sz="0" w:space="0" w:color="auto"/>
            <w:bottom w:val="none" w:sz="0" w:space="0" w:color="auto"/>
            <w:right w:val="none" w:sz="0" w:space="0" w:color="auto"/>
          </w:divBdr>
        </w:div>
        <w:div w:id="1857890756">
          <w:marLeft w:val="994"/>
          <w:marRight w:val="0"/>
          <w:marTop w:val="0"/>
          <w:marBottom w:val="0"/>
          <w:divBdr>
            <w:top w:val="none" w:sz="0" w:space="0" w:color="auto"/>
            <w:left w:val="none" w:sz="0" w:space="0" w:color="auto"/>
            <w:bottom w:val="none" w:sz="0" w:space="0" w:color="auto"/>
            <w:right w:val="none" w:sz="0" w:space="0" w:color="auto"/>
          </w:divBdr>
        </w:div>
        <w:div w:id="1296256036">
          <w:marLeft w:val="994"/>
          <w:marRight w:val="0"/>
          <w:marTop w:val="0"/>
          <w:marBottom w:val="0"/>
          <w:divBdr>
            <w:top w:val="none" w:sz="0" w:space="0" w:color="auto"/>
            <w:left w:val="none" w:sz="0" w:space="0" w:color="auto"/>
            <w:bottom w:val="none" w:sz="0" w:space="0" w:color="auto"/>
            <w:right w:val="none" w:sz="0" w:space="0" w:color="auto"/>
          </w:divBdr>
        </w:div>
        <w:div w:id="2029795661">
          <w:marLeft w:val="994"/>
          <w:marRight w:val="0"/>
          <w:marTop w:val="0"/>
          <w:marBottom w:val="0"/>
          <w:divBdr>
            <w:top w:val="none" w:sz="0" w:space="0" w:color="auto"/>
            <w:left w:val="none" w:sz="0" w:space="0" w:color="auto"/>
            <w:bottom w:val="none" w:sz="0" w:space="0" w:color="auto"/>
            <w:right w:val="none" w:sz="0" w:space="0" w:color="auto"/>
          </w:divBdr>
        </w:div>
      </w:divsChild>
    </w:div>
    <w:div w:id="1651133268">
      <w:bodyDiv w:val="1"/>
      <w:marLeft w:val="0"/>
      <w:marRight w:val="0"/>
      <w:marTop w:val="0"/>
      <w:marBottom w:val="0"/>
      <w:divBdr>
        <w:top w:val="none" w:sz="0" w:space="0" w:color="auto"/>
        <w:left w:val="none" w:sz="0" w:space="0" w:color="auto"/>
        <w:bottom w:val="none" w:sz="0" w:space="0" w:color="auto"/>
        <w:right w:val="none" w:sz="0" w:space="0" w:color="auto"/>
      </w:divBdr>
    </w:div>
    <w:div w:id="1667174065">
      <w:bodyDiv w:val="1"/>
      <w:marLeft w:val="0"/>
      <w:marRight w:val="0"/>
      <w:marTop w:val="0"/>
      <w:marBottom w:val="0"/>
      <w:divBdr>
        <w:top w:val="none" w:sz="0" w:space="0" w:color="auto"/>
        <w:left w:val="none" w:sz="0" w:space="0" w:color="auto"/>
        <w:bottom w:val="none" w:sz="0" w:space="0" w:color="auto"/>
        <w:right w:val="none" w:sz="0" w:space="0" w:color="auto"/>
      </w:divBdr>
    </w:div>
    <w:div w:id="1682313958">
      <w:bodyDiv w:val="1"/>
      <w:marLeft w:val="0"/>
      <w:marRight w:val="0"/>
      <w:marTop w:val="0"/>
      <w:marBottom w:val="0"/>
      <w:divBdr>
        <w:top w:val="none" w:sz="0" w:space="0" w:color="auto"/>
        <w:left w:val="none" w:sz="0" w:space="0" w:color="auto"/>
        <w:bottom w:val="none" w:sz="0" w:space="0" w:color="auto"/>
        <w:right w:val="none" w:sz="0" w:space="0" w:color="auto"/>
      </w:divBdr>
    </w:div>
    <w:div w:id="1711421065">
      <w:bodyDiv w:val="1"/>
      <w:marLeft w:val="0"/>
      <w:marRight w:val="0"/>
      <w:marTop w:val="0"/>
      <w:marBottom w:val="0"/>
      <w:divBdr>
        <w:top w:val="none" w:sz="0" w:space="0" w:color="auto"/>
        <w:left w:val="none" w:sz="0" w:space="0" w:color="auto"/>
        <w:bottom w:val="none" w:sz="0" w:space="0" w:color="auto"/>
        <w:right w:val="none" w:sz="0" w:space="0" w:color="auto"/>
      </w:divBdr>
      <w:divsChild>
        <w:div w:id="303390064">
          <w:marLeft w:val="446"/>
          <w:marRight w:val="0"/>
          <w:marTop w:val="0"/>
          <w:marBottom w:val="160"/>
          <w:divBdr>
            <w:top w:val="none" w:sz="0" w:space="0" w:color="auto"/>
            <w:left w:val="none" w:sz="0" w:space="0" w:color="auto"/>
            <w:bottom w:val="none" w:sz="0" w:space="0" w:color="auto"/>
            <w:right w:val="none" w:sz="0" w:space="0" w:color="auto"/>
          </w:divBdr>
        </w:div>
        <w:div w:id="1823885289">
          <w:marLeft w:val="446"/>
          <w:marRight w:val="0"/>
          <w:marTop w:val="0"/>
          <w:marBottom w:val="160"/>
          <w:divBdr>
            <w:top w:val="none" w:sz="0" w:space="0" w:color="auto"/>
            <w:left w:val="none" w:sz="0" w:space="0" w:color="auto"/>
            <w:bottom w:val="none" w:sz="0" w:space="0" w:color="auto"/>
            <w:right w:val="none" w:sz="0" w:space="0" w:color="auto"/>
          </w:divBdr>
        </w:div>
      </w:divsChild>
    </w:div>
    <w:div w:id="1750231926">
      <w:bodyDiv w:val="1"/>
      <w:marLeft w:val="0"/>
      <w:marRight w:val="0"/>
      <w:marTop w:val="0"/>
      <w:marBottom w:val="0"/>
      <w:divBdr>
        <w:top w:val="none" w:sz="0" w:space="0" w:color="auto"/>
        <w:left w:val="none" w:sz="0" w:space="0" w:color="auto"/>
        <w:bottom w:val="none" w:sz="0" w:space="0" w:color="auto"/>
        <w:right w:val="none" w:sz="0" w:space="0" w:color="auto"/>
      </w:divBdr>
    </w:div>
    <w:div w:id="1754472314">
      <w:marLeft w:val="0"/>
      <w:marRight w:val="0"/>
      <w:marTop w:val="0"/>
      <w:marBottom w:val="0"/>
      <w:divBdr>
        <w:top w:val="none" w:sz="0" w:space="0" w:color="auto"/>
        <w:left w:val="none" w:sz="0" w:space="0" w:color="auto"/>
        <w:bottom w:val="none" w:sz="0" w:space="0" w:color="auto"/>
        <w:right w:val="none" w:sz="0" w:space="0" w:color="auto"/>
      </w:divBdr>
      <w:divsChild>
        <w:div w:id="1628311742">
          <w:marLeft w:val="0"/>
          <w:marRight w:val="0"/>
          <w:marTop w:val="0"/>
          <w:marBottom w:val="0"/>
          <w:divBdr>
            <w:top w:val="none" w:sz="0" w:space="0" w:color="auto"/>
            <w:left w:val="none" w:sz="0" w:space="0" w:color="auto"/>
            <w:bottom w:val="none" w:sz="0" w:space="0" w:color="auto"/>
            <w:right w:val="none" w:sz="0" w:space="0" w:color="auto"/>
          </w:divBdr>
        </w:div>
      </w:divsChild>
    </w:div>
    <w:div w:id="1759013717">
      <w:bodyDiv w:val="1"/>
      <w:marLeft w:val="0"/>
      <w:marRight w:val="0"/>
      <w:marTop w:val="0"/>
      <w:marBottom w:val="0"/>
      <w:divBdr>
        <w:top w:val="none" w:sz="0" w:space="0" w:color="auto"/>
        <w:left w:val="none" w:sz="0" w:space="0" w:color="auto"/>
        <w:bottom w:val="none" w:sz="0" w:space="0" w:color="auto"/>
        <w:right w:val="none" w:sz="0" w:space="0" w:color="auto"/>
      </w:divBdr>
    </w:div>
    <w:div w:id="1760325806">
      <w:bodyDiv w:val="1"/>
      <w:marLeft w:val="0"/>
      <w:marRight w:val="0"/>
      <w:marTop w:val="0"/>
      <w:marBottom w:val="0"/>
      <w:divBdr>
        <w:top w:val="none" w:sz="0" w:space="0" w:color="auto"/>
        <w:left w:val="none" w:sz="0" w:space="0" w:color="auto"/>
        <w:bottom w:val="none" w:sz="0" w:space="0" w:color="auto"/>
        <w:right w:val="none" w:sz="0" w:space="0" w:color="auto"/>
      </w:divBdr>
      <w:divsChild>
        <w:div w:id="716776735">
          <w:marLeft w:val="994"/>
          <w:marRight w:val="0"/>
          <w:marTop w:val="0"/>
          <w:marBottom w:val="0"/>
          <w:divBdr>
            <w:top w:val="none" w:sz="0" w:space="0" w:color="auto"/>
            <w:left w:val="none" w:sz="0" w:space="0" w:color="auto"/>
            <w:bottom w:val="none" w:sz="0" w:space="0" w:color="auto"/>
            <w:right w:val="none" w:sz="0" w:space="0" w:color="auto"/>
          </w:divBdr>
        </w:div>
        <w:div w:id="682975399">
          <w:marLeft w:val="994"/>
          <w:marRight w:val="0"/>
          <w:marTop w:val="0"/>
          <w:marBottom w:val="0"/>
          <w:divBdr>
            <w:top w:val="none" w:sz="0" w:space="0" w:color="auto"/>
            <w:left w:val="none" w:sz="0" w:space="0" w:color="auto"/>
            <w:bottom w:val="none" w:sz="0" w:space="0" w:color="auto"/>
            <w:right w:val="none" w:sz="0" w:space="0" w:color="auto"/>
          </w:divBdr>
        </w:div>
        <w:div w:id="1476680115">
          <w:marLeft w:val="994"/>
          <w:marRight w:val="0"/>
          <w:marTop w:val="0"/>
          <w:marBottom w:val="0"/>
          <w:divBdr>
            <w:top w:val="none" w:sz="0" w:space="0" w:color="auto"/>
            <w:left w:val="none" w:sz="0" w:space="0" w:color="auto"/>
            <w:bottom w:val="none" w:sz="0" w:space="0" w:color="auto"/>
            <w:right w:val="none" w:sz="0" w:space="0" w:color="auto"/>
          </w:divBdr>
        </w:div>
        <w:div w:id="1163549198">
          <w:marLeft w:val="994"/>
          <w:marRight w:val="0"/>
          <w:marTop w:val="0"/>
          <w:marBottom w:val="0"/>
          <w:divBdr>
            <w:top w:val="none" w:sz="0" w:space="0" w:color="auto"/>
            <w:left w:val="none" w:sz="0" w:space="0" w:color="auto"/>
            <w:bottom w:val="none" w:sz="0" w:space="0" w:color="auto"/>
            <w:right w:val="none" w:sz="0" w:space="0" w:color="auto"/>
          </w:divBdr>
        </w:div>
      </w:divsChild>
    </w:div>
    <w:div w:id="1767069326">
      <w:bodyDiv w:val="1"/>
      <w:marLeft w:val="0"/>
      <w:marRight w:val="0"/>
      <w:marTop w:val="0"/>
      <w:marBottom w:val="0"/>
      <w:divBdr>
        <w:top w:val="none" w:sz="0" w:space="0" w:color="auto"/>
        <w:left w:val="none" w:sz="0" w:space="0" w:color="auto"/>
        <w:bottom w:val="none" w:sz="0" w:space="0" w:color="auto"/>
        <w:right w:val="none" w:sz="0" w:space="0" w:color="auto"/>
      </w:divBdr>
    </w:div>
    <w:div w:id="1785998651">
      <w:bodyDiv w:val="1"/>
      <w:marLeft w:val="0"/>
      <w:marRight w:val="0"/>
      <w:marTop w:val="0"/>
      <w:marBottom w:val="0"/>
      <w:divBdr>
        <w:top w:val="none" w:sz="0" w:space="0" w:color="auto"/>
        <w:left w:val="none" w:sz="0" w:space="0" w:color="auto"/>
        <w:bottom w:val="none" w:sz="0" w:space="0" w:color="auto"/>
        <w:right w:val="none" w:sz="0" w:space="0" w:color="auto"/>
      </w:divBdr>
    </w:div>
    <w:div w:id="1787116805">
      <w:bodyDiv w:val="1"/>
      <w:marLeft w:val="0"/>
      <w:marRight w:val="0"/>
      <w:marTop w:val="0"/>
      <w:marBottom w:val="0"/>
      <w:divBdr>
        <w:top w:val="none" w:sz="0" w:space="0" w:color="auto"/>
        <w:left w:val="none" w:sz="0" w:space="0" w:color="auto"/>
        <w:bottom w:val="none" w:sz="0" w:space="0" w:color="auto"/>
        <w:right w:val="none" w:sz="0" w:space="0" w:color="auto"/>
      </w:divBdr>
      <w:divsChild>
        <w:div w:id="1328944607">
          <w:marLeft w:val="446"/>
          <w:marRight w:val="0"/>
          <w:marTop w:val="0"/>
          <w:marBottom w:val="0"/>
          <w:divBdr>
            <w:top w:val="none" w:sz="0" w:space="0" w:color="auto"/>
            <w:left w:val="none" w:sz="0" w:space="0" w:color="auto"/>
            <w:bottom w:val="none" w:sz="0" w:space="0" w:color="auto"/>
            <w:right w:val="none" w:sz="0" w:space="0" w:color="auto"/>
          </w:divBdr>
        </w:div>
        <w:div w:id="1581015763">
          <w:marLeft w:val="446"/>
          <w:marRight w:val="0"/>
          <w:marTop w:val="0"/>
          <w:marBottom w:val="0"/>
          <w:divBdr>
            <w:top w:val="none" w:sz="0" w:space="0" w:color="auto"/>
            <w:left w:val="none" w:sz="0" w:space="0" w:color="auto"/>
            <w:bottom w:val="none" w:sz="0" w:space="0" w:color="auto"/>
            <w:right w:val="none" w:sz="0" w:space="0" w:color="auto"/>
          </w:divBdr>
        </w:div>
      </w:divsChild>
    </w:div>
    <w:div w:id="1796748186">
      <w:bodyDiv w:val="1"/>
      <w:marLeft w:val="0"/>
      <w:marRight w:val="0"/>
      <w:marTop w:val="0"/>
      <w:marBottom w:val="0"/>
      <w:divBdr>
        <w:top w:val="none" w:sz="0" w:space="0" w:color="auto"/>
        <w:left w:val="none" w:sz="0" w:space="0" w:color="auto"/>
        <w:bottom w:val="none" w:sz="0" w:space="0" w:color="auto"/>
        <w:right w:val="none" w:sz="0" w:space="0" w:color="auto"/>
      </w:divBdr>
      <w:divsChild>
        <w:div w:id="464587946">
          <w:marLeft w:val="274"/>
          <w:marRight w:val="0"/>
          <w:marTop w:val="0"/>
          <w:marBottom w:val="0"/>
          <w:divBdr>
            <w:top w:val="none" w:sz="0" w:space="0" w:color="auto"/>
            <w:left w:val="none" w:sz="0" w:space="0" w:color="auto"/>
            <w:bottom w:val="none" w:sz="0" w:space="0" w:color="auto"/>
            <w:right w:val="none" w:sz="0" w:space="0" w:color="auto"/>
          </w:divBdr>
        </w:div>
      </w:divsChild>
    </w:div>
    <w:div w:id="1837264951">
      <w:bodyDiv w:val="1"/>
      <w:marLeft w:val="0"/>
      <w:marRight w:val="0"/>
      <w:marTop w:val="0"/>
      <w:marBottom w:val="0"/>
      <w:divBdr>
        <w:top w:val="none" w:sz="0" w:space="0" w:color="auto"/>
        <w:left w:val="none" w:sz="0" w:space="0" w:color="auto"/>
        <w:bottom w:val="none" w:sz="0" w:space="0" w:color="auto"/>
        <w:right w:val="none" w:sz="0" w:space="0" w:color="auto"/>
      </w:divBdr>
    </w:div>
    <w:div w:id="1837528326">
      <w:bodyDiv w:val="1"/>
      <w:marLeft w:val="0"/>
      <w:marRight w:val="0"/>
      <w:marTop w:val="0"/>
      <w:marBottom w:val="0"/>
      <w:divBdr>
        <w:top w:val="none" w:sz="0" w:space="0" w:color="auto"/>
        <w:left w:val="none" w:sz="0" w:space="0" w:color="auto"/>
        <w:bottom w:val="none" w:sz="0" w:space="0" w:color="auto"/>
        <w:right w:val="none" w:sz="0" w:space="0" w:color="auto"/>
      </w:divBdr>
    </w:div>
    <w:div w:id="1879392708">
      <w:bodyDiv w:val="1"/>
      <w:marLeft w:val="0"/>
      <w:marRight w:val="0"/>
      <w:marTop w:val="0"/>
      <w:marBottom w:val="0"/>
      <w:divBdr>
        <w:top w:val="none" w:sz="0" w:space="0" w:color="auto"/>
        <w:left w:val="none" w:sz="0" w:space="0" w:color="auto"/>
        <w:bottom w:val="none" w:sz="0" w:space="0" w:color="auto"/>
        <w:right w:val="none" w:sz="0" w:space="0" w:color="auto"/>
      </w:divBdr>
      <w:divsChild>
        <w:div w:id="1293944865">
          <w:marLeft w:val="0"/>
          <w:marRight w:val="0"/>
          <w:marTop w:val="0"/>
          <w:marBottom w:val="0"/>
          <w:divBdr>
            <w:top w:val="none" w:sz="0" w:space="0" w:color="auto"/>
            <w:left w:val="none" w:sz="0" w:space="0" w:color="auto"/>
            <w:bottom w:val="none" w:sz="0" w:space="0" w:color="auto"/>
            <w:right w:val="none" w:sz="0" w:space="0" w:color="auto"/>
          </w:divBdr>
          <w:divsChild>
            <w:div w:id="8169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5965">
      <w:bodyDiv w:val="1"/>
      <w:marLeft w:val="0"/>
      <w:marRight w:val="0"/>
      <w:marTop w:val="0"/>
      <w:marBottom w:val="0"/>
      <w:divBdr>
        <w:top w:val="none" w:sz="0" w:space="0" w:color="auto"/>
        <w:left w:val="none" w:sz="0" w:space="0" w:color="auto"/>
        <w:bottom w:val="none" w:sz="0" w:space="0" w:color="auto"/>
        <w:right w:val="none" w:sz="0" w:space="0" w:color="auto"/>
      </w:divBdr>
      <w:divsChild>
        <w:div w:id="1885555082">
          <w:marLeft w:val="446"/>
          <w:marRight w:val="0"/>
          <w:marTop w:val="0"/>
          <w:marBottom w:val="0"/>
          <w:divBdr>
            <w:top w:val="none" w:sz="0" w:space="0" w:color="auto"/>
            <w:left w:val="none" w:sz="0" w:space="0" w:color="auto"/>
            <w:bottom w:val="none" w:sz="0" w:space="0" w:color="auto"/>
            <w:right w:val="none" w:sz="0" w:space="0" w:color="auto"/>
          </w:divBdr>
        </w:div>
        <w:div w:id="1860268289">
          <w:marLeft w:val="446"/>
          <w:marRight w:val="0"/>
          <w:marTop w:val="0"/>
          <w:marBottom w:val="0"/>
          <w:divBdr>
            <w:top w:val="none" w:sz="0" w:space="0" w:color="auto"/>
            <w:left w:val="none" w:sz="0" w:space="0" w:color="auto"/>
            <w:bottom w:val="none" w:sz="0" w:space="0" w:color="auto"/>
            <w:right w:val="none" w:sz="0" w:space="0" w:color="auto"/>
          </w:divBdr>
        </w:div>
        <w:div w:id="1536305975">
          <w:marLeft w:val="446"/>
          <w:marRight w:val="0"/>
          <w:marTop w:val="0"/>
          <w:marBottom w:val="0"/>
          <w:divBdr>
            <w:top w:val="none" w:sz="0" w:space="0" w:color="auto"/>
            <w:left w:val="none" w:sz="0" w:space="0" w:color="auto"/>
            <w:bottom w:val="none" w:sz="0" w:space="0" w:color="auto"/>
            <w:right w:val="none" w:sz="0" w:space="0" w:color="auto"/>
          </w:divBdr>
        </w:div>
      </w:divsChild>
    </w:div>
    <w:div w:id="1910190779">
      <w:bodyDiv w:val="1"/>
      <w:marLeft w:val="0"/>
      <w:marRight w:val="0"/>
      <w:marTop w:val="0"/>
      <w:marBottom w:val="0"/>
      <w:divBdr>
        <w:top w:val="none" w:sz="0" w:space="0" w:color="auto"/>
        <w:left w:val="none" w:sz="0" w:space="0" w:color="auto"/>
        <w:bottom w:val="none" w:sz="0" w:space="0" w:color="auto"/>
        <w:right w:val="none" w:sz="0" w:space="0" w:color="auto"/>
      </w:divBdr>
    </w:div>
    <w:div w:id="1910993908">
      <w:bodyDiv w:val="1"/>
      <w:marLeft w:val="0"/>
      <w:marRight w:val="0"/>
      <w:marTop w:val="0"/>
      <w:marBottom w:val="0"/>
      <w:divBdr>
        <w:top w:val="none" w:sz="0" w:space="0" w:color="auto"/>
        <w:left w:val="none" w:sz="0" w:space="0" w:color="auto"/>
        <w:bottom w:val="none" w:sz="0" w:space="0" w:color="auto"/>
        <w:right w:val="none" w:sz="0" w:space="0" w:color="auto"/>
      </w:divBdr>
    </w:div>
    <w:div w:id="1917588866">
      <w:bodyDiv w:val="1"/>
      <w:marLeft w:val="0"/>
      <w:marRight w:val="0"/>
      <w:marTop w:val="0"/>
      <w:marBottom w:val="0"/>
      <w:divBdr>
        <w:top w:val="none" w:sz="0" w:space="0" w:color="auto"/>
        <w:left w:val="none" w:sz="0" w:space="0" w:color="auto"/>
        <w:bottom w:val="none" w:sz="0" w:space="0" w:color="auto"/>
        <w:right w:val="none" w:sz="0" w:space="0" w:color="auto"/>
      </w:divBdr>
    </w:div>
    <w:div w:id="1922907723">
      <w:bodyDiv w:val="1"/>
      <w:marLeft w:val="0"/>
      <w:marRight w:val="0"/>
      <w:marTop w:val="0"/>
      <w:marBottom w:val="0"/>
      <w:divBdr>
        <w:top w:val="none" w:sz="0" w:space="0" w:color="auto"/>
        <w:left w:val="none" w:sz="0" w:space="0" w:color="auto"/>
        <w:bottom w:val="none" w:sz="0" w:space="0" w:color="auto"/>
        <w:right w:val="none" w:sz="0" w:space="0" w:color="auto"/>
      </w:divBdr>
    </w:div>
    <w:div w:id="1923487187">
      <w:bodyDiv w:val="1"/>
      <w:marLeft w:val="0"/>
      <w:marRight w:val="0"/>
      <w:marTop w:val="0"/>
      <w:marBottom w:val="0"/>
      <w:divBdr>
        <w:top w:val="none" w:sz="0" w:space="0" w:color="auto"/>
        <w:left w:val="none" w:sz="0" w:space="0" w:color="auto"/>
        <w:bottom w:val="none" w:sz="0" w:space="0" w:color="auto"/>
        <w:right w:val="none" w:sz="0" w:space="0" w:color="auto"/>
      </w:divBdr>
    </w:div>
    <w:div w:id="1953046659">
      <w:bodyDiv w:val="1"/>
      <w:marLeft w:val="0"/>
      <w:marRight w:val="0"/>
      <w:marTop w:val="0"/>
      <w:marBottom w:val="0"/>
      <w:divBdr>
        <w:top w:val="none" w:sz="0" w:space="0" w:color="auto"/>
        <w:left w:val="none" w:sz="0" w:space="0" w:color="auto"/>
        <w:bottom w:val="none" w:sz="0" w:space="0" w:color="auto"/>
        <w:right w:val="none" w:sz="0" w:space="0" w:color="auto"/>
      </w:divBdr>
    </w:div>
    <w:div w:id="1958176465">
      <w:bodyDiv w:val="1"/>
      <w:marLeft w:val="0"/>
      <w:marRight w:val="0"/>
      <w:marTop w:val="0"/>
      <w:marBottom w:val="0"/>
      <w:divBdr>
        <w:top w:val="none" w:sz="0" w:space="0" w:color="auto"/>
        <w:left w:val="none" w:sz="0" w:space="0" w:color="auto"/>
        <w:bottom w:val="none" w:sz="0" w:space="0" w:color="auto"/>
        <w:right w:val="none" w:sz="0" w:space="0" w:color="auto"/>
      </w:divBdr>
    </w:div>
    <w:div w:id="1972317568">
      <w:bodyDiv w:val="1"/>
      <w:marLeft w:val="0"/>
      <w:marRight w:val="0"/>
      <w:marTop w:val="0"/>
      <w:marBottom w:val="0"/>
      <w:divBdr>
        <w:top w:val="none" w:sz="0" w:space="0" w:color="auto"/>
        <w:left w:val="none" w:sz="0" w:space="0" w:color="auto"/>
        <w:bottom w:val="none" w:sz="0" w:space="0" w:color="auto"/>
        <w:right w:val="none" w:sz="0" w:space="0" w:color="auto"/>
      </w:divBdr>
    </w:div>
    <w:div w:id="1991977569">
      <w:marLeft w:val="0"/>
      <w:marRight w:val="0"/>
      <w:marTop w:val="0"/>
      <w:marBottom w:val="0"/>
      <w:divBdr>
        <w:top w:val="none" w:sz="0" w:space="0" w:color="auto"/>
        <w:left w:val="none" w:sz="0" w:space="0" w:color="auto"/>
        <w:bottom w:val="none" w:sz="0" w:space="0" w:color="auto"/>
        <w:right w:val="none" w:sz="0" w:space="0" w:color="auto"/>
      </w:divBdr>
    </w:div>
    <w:div w:id="2020768808">
      <w:bodyDiv w:val="1"/>
      <w:marLeft w:val="0"/>
      <w:marRight w:val="0"/>
      <w:marTop w:val="0"/>
      <w:marBottom w:val="0"/>
      <w:divBdr>
        <w:top w:val="none" w:sz="0" w:space="0" w:color="auto"/>
        <w:left w:val="none" w:sz="0" w:space="0" w:color="auto"/>
        <w:bottom w:val="none" w:sz="0" w:space="0" w:color="auto"/>
        <w:right w:val="none" w:sz="0" w:space="0" w:color="auto"/>
      </w:divBdr>
    </w:div>
    <w:div w:id="2033724349">
      <w:bodyDiv w:val="1"/>
      <w:marLeft w:val="0"/>
      <w:marRight w:val="0"/>
      <w:marTop w:val="0"/>
      <w:marBottom w:val="0"/>
      <w:divBdr>
        <w:top w:val="none" w:sz="0" w:space="0" w:color="auto"/>
        <w:left w:val="none" w:sz="0" w:space="0" w:color="auto"/>
        <w:bottom w:val="none" w:sz="0" w:space="0" w:color="auto"/>
        <w:right w:val="none" w:sz="0" w:space="0" w:color="auto"/>
      </w:divBdr>
      <w:divsChild>
        <w:div w:id="400912801">
          <w:marLeft w:val="446"/>
          <w:marRight w:val="0"/>
          <w:marTop w:val="0"/>
          <w:marBottom w:val="0"/>
          <w:divBdr>
            <w:top w:val="none" w:sz="0" w:space="0" w:color="auto"/>
            <w:left w:val="none" w:sz="0" w:space="0" w:color="auto"/>
            <w:bottom w:val="none" w:sz="0" w:space="0" w:color="auto"/>
            <w:right w:val="none" w:sz="0" w:space="0" w:color="auto"/>
          </w:divBdr>
        </w:div>
        <w:div w:id="93865319">
          <w:marLeft w:val="446"/>
          <w:marRight w:val="0"/>
          <w:marTop w:val="0"/>
          <w:marBottom w:val="0"/>
          <w:divBdr>
            <w:top w:val="none" w:sz="0" w:space="0" w:color="auto"/>
            <w:left w:val="none" w:sz="0" w:space="0" w:color="auto"/>
            <w:bottom w:val="none" w:sz="0" w:space="0" w:color="auto"/>
            <w:right w:val="none" w:sz="0" w:space="0" w:color="auto"/>
          </w:divBdr>
        </w:div>
        <w:div w:id="1597979845">
          <w:marLeft w:val="446"/>
          <w:marRight w:val="0"/>
          <w:marTop w:val="0"/>
          <w:marBottom w:val="0"/>
          <w:divBdr>
            <w:top w:val="none" w:sz="0" w:space="0" w:color="auto"/>
            <w:left w:val="none" w:sz="0" w:space="0" w:color="auto"/>
            <w:bottom w:val="none" w:sz="0" w:space="0" w:color="auto"/>
            <w:right w:val="none" w:sz="0" w:space="0" w:color="auto"/>
          </w:divBdr>
        </w:div>
      </w:divsChild>
    </w:div>
    <w:div w:id="2104304279">
      <w:bodyDiv w:val="1"/>
      <w:marLeft w:val="0"/>
      <w:marRight w:val="0"/>
      <w:marTop w:val="0"/>
      <w:marBottom w:val="0"/>
      <w:divBdr>
        <w:top w:val="none" w:sz="0" w:space="0" w:color="auto"/>
        <w:left w:val="none" w:sz="0" w:space="0" w:color="auto"/>
        <w:bottom w:val="none" w:sz="0" w:space="0" w:color="auto"/>
        <w:right w:val="none" w:sz="0" w:space="0" w:color="auto"/>
      </w:divBdr>
    </w:div>
    <w:div w:id="2139638922">
      <w:bodyDiv w:val="1"/>
      <w:marLeft w:val="0"/>
      <w:marRight w:val="0"/>
      <w:marTop w:val="0"/>
      <w:marBottom w:val="0"/>
      <w:divBdr>
        <w:top w:val="none" w:sz="0" w:space="0" w:color="auto"/>
        <w:left w:val="none" w:sz="0" w:space="0" w:color="auto"/>
        <w:bottom w:val="none" w:sz="0" w:space="0" w:color="auto"/>
        <w:right w:val="none" w:sz="0" w:space="0" w:color="auto"/>
      </w:divBdr>
    </w:div>
    <w:div w:id="214080391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ncentcloud.com/document/product/598/58319?lang=en&amp;pg=" TargetMode="External"/><Relationship Id="rId21" Type="http://schemas.openxmlformats.org/officeDocument/2006/relationships/hyperlink" Target="https://www.tencentcloud.com/document/product/651/13354" TargetMode="External"/><Relationship Id="rId34" Type="http://schemas.openxmlformats.org/officeDocument/2006/relationships/hyperlink" Target="https://www.tencentcloud.com/document/product/1031/51855" TargetMode="External"/><Relationship Id="rId42" Type="http://schemas.openxmlformats.org/officeDocument/2006/relationships/hyperlink" Target="https://www.tencentcloud.com/document/product/1031/51865" TargetMode="External"/><Relationship Id="rId47" Type="http://schemas.openxmlformats.org/officeDocument/2006/relationships/hyperlink" Target="https://www.tencentcloud.com/document/product/1031/51871" TargetMode="External"/><Relationship Id="rId50" Type="http://schemas.openxmlformats.org/officeDocument/2006/relationships/hyperlink" Target="https://www.tencentcloud.com/document/product/1031/51874" TargetMode="External"/><Relationship Id="rId55" Type="http://schemas.openxmlformats.org/officeDocument/2006/relationships/hyperlink" Target="https://www.tencentcloud.com/document/product/1031/32009" TargetMode="External"/><Relationship Id="rId63" Type="http://schemas.openxmlformats.org/officeDocument/2006/relationships/hyperlink" Target="https://www.tencentcloud.com/document/product/1220/577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s://www.tencentcloud.com/document/product/598/40493" TargetMode="External"/><Relationship Id="rId32" Type="http://schemas.openxmlformats.org/officeDocument/2006/relationships/hyperlink" Target="https://www.tencentcloud.com/document/product/1031/51853" TargetMode="External"/><Relationship Id="rId37" Type="http://schemas.openxmlformats.org/officeDocument/2006/relationships/hyperlink" Target="https://www.tencentcloud.com/document/product/1031/51859" TargetMode="External"/><Relationship Id="rId40" Type="http://schemas.openxmlformats.org/officeDocument/2006/relationships/hyperlink" Target="https://www.tencentcloud.com/document/product/1031/51863" TargetMode="External"/><Relationship Id="rId45" Type="http://schemas.openxmlformats.org/officeDocument/2006/relationships/hyperlink" Target="https://www.tencentcloud.com/document/product/1031/51869" TargetMode="External"/><Relationship Id="rId53" Type="http://schemas.openxmlformats.org/officeDocument/2006/relationships/hyperlink" Target="https://www.tencentcloud.com/document/product/1031/51877" TargetMode="External"/><Relationship Id="rId58" Type="http://schemas.openxmlformats.org/officeDocument/2006/relationships/hyperlink" Target="https://www.tencentcloud.com/document/product/1220/57808" TargetMode="External"/><Relationship Id="rId5" Type="http://schemas.openxmlformats.org/officeDocument/2006/relationships/webSettings" Target="webSettings.xml"/><Relationship Id="rId61" Type="http://schemas.openxmlformats.org/officeDocument/2006/relationships/hyperlink" Target="https://www.tencentcloud.com/document/product/1220/57823" TargetMode="External"/><Relationship Id="rId19" Type="http://schemas.openxmlformats.org/officeDocument/2006/relationships/image" Target="media/image9.png"/><Relationship Id="rId14" Type="http://schemas.openxmlformats.org/officeDocument/2006/relationships/hyperlink" Target="https://www.tencentcloud.com/document/product/598/40493" TargetMode="External"/><Relationship Id="rId22" Type="http://schemas.openxmlformats.org/officeDocument/2006/relationships/hyperlink" Target="https://www.tencentcloud.com/document/product/598/17848" TargetMode="External"/><Relationship Id="rId27" Type="http://schemas.openxmlformats.org/officeDocument/2006/relationships/hyperlink" Target="https://www.tencentcloud.com/document/product/555/32276" TargetMode="External"/><Relationship Id="rId30" Type="http://schemas.openxmlformats.org/officeDocument/2006/relationships/hyperlink" Target="https://www.tencentcloud.com/document/product/1031/51851" TargetMode="External"/><Relationship Id="rId35" Type="http://schemas.openxmlformats.org/officeDocument/2006/relationships/hyperlink" Target="https://www.tencentcloud.com/document/product/1031/51856" TargetMode="External"/><Relationship Id="rId43" Type="http://schemas.openxmlformats.org/officeDocument/2006/relationships/hyperlink" Target="https://www.tencentcloud.com/document/product/1031/51866" TargetMode="External"/><Relationship Id="rId48" Type="http://schemas.openxmlformats.org/officeDocument/2006/relationships/hyperlink" Target="https://www.tencentcloud.com/document/product/1031/51872" TargetMode="External"/><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tencentcloud.com/document/product/1031/5187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tencentcloud.com/document/product/598/10609" TargetMode="External"/><Relationship Id="rId33" Type="http://schemas.openxmlformats.org/officeDocument/2006/relationships/hyperlink" Target="https://www.tencentcloud.com/document/product/1031/51854" TargetMode="External"/><Relationship Id="rId38" Type="http://schemas.openxmlformats.org/officeDocument/2006/relationships/hyperlink" Target="https://www.tencentcloud.com/document/product/1031/51860" TargetMode="External"/><Relationship Id="rId46" Type="http://schemas.openxmlformats.org/officeDocument/2006/relationships/hyperlink" Target="https://www.tencentcloud.com/document/product/1031/51870" TargetMode="External"/><Relationship Id="rId59" Type="http://schemas.openxmlformats.org/officeDocument/2006/relationships/hyperlink" Target="https://www.tencentcloud.com/document/product/1220/57817" TargetMode="External"/><Relationship Id="rId20" Type="http://schemas.openxmlformats.org/officeDocument/2006/relationships/hyperlink" Target="https://www.tencentcloud.com/document/product/651/13334" TargetMode="External"/><Relationship Id="rId41" Type="http://schemas.openxmlformats.org/officeDocument/2006/relationships/hyperlink" Target="https://www.tencentcloud.com/document/product/1031/51864" TargetMode="External"/><Relationship Id="rId54" Type="http://schemas.openxmlformats.org/officeDocument/2006/relationships/hyperlink" Target="https://www.tencentcloud.com/document/product/1031/51879" TargetMode="External"/><Relationship Id="rId62" Type="http://schemas.openxmlformats.org/officeDocument/2006/relationships/hyperlink" Target="https://www.tencentcloud.com/document/product/1220/578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encentcloud.com/document/product/598/33380" TargetMode="External"/><Relationship Id="rId23" Type="http://schemas.openxmlformats.org/officeDocument/2006/relationships/hyperlink" Target="https://www.tencentcloud.com/document/product/598/10592" TargetMode="External"/><Relationship Id="rId28" Type="http://schemas.openxmlformats.org/officeDocument/2006/relationships/hyperlink" Target="https://www.tencentcloud.com/document/product/555/43522" TargetMode="External"/><Relationship Id="rId36" Type="http://schemas.openxmlformats.org/officeDocument/2006/relationships/hyperlink" Target="https://www.tencentcloud.com/document/product/1031/51858" TargetMode="External"/><Relationship Id="rId49" Type="http://schemas.openxmlformats.org/officeDocument/2006/relationships/hyperlink" Target="https://www.tencentcloud.com/document/product/1031/51873" TargetMode="External"/><Relationship Id="rId57" Type="http://schemas.openxmlformats.org/officeDocument/2006/relationships/hyperlink" Target="https://www.tencentcloud.com/document/product/1220/57795" TargetMode="External"/><Relationship Id="rId10" Type="http://schemas.openxmlformats.org/officeDocument/2006/relationships/image" Target="media/image3.png"/><Relationship Id="rId31" Type="http://schemas.openxmlformats.org/officeDocument/2006/relationships/hyperlink" Target="https://www.tencentcloud.com/document/product/1031/51852" TargetMode="External"/><Relationship Id="rId44" Type="http://schemas.openxmlformats.org/officeDocument/2006/relationships/hyperlink" Target="https://www.tencentcloud.com/document/product/1031/51867" TargetMode="External"/><Relationship Id="rId52" Type="http://schemas.openxmlformats.org/officeDocument/2006/relationships/hyperlink" Target="https://www.tencentcloud.com/document/product/1031/51876" TargetMode="External"/><Relationship Id="rId60" Type="http://schemas.openxmlformats.org/officeDocument/2006/relationships/hyperlink" Target="https://www.tencentcloud.com/document/product/1220/5800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tencentcloud.com/document/product/598/58420?lang=en" TargetMode="External"/><Relationship Id="rId18" Type="http://schemas.openxmlformats.org/officeDocument/2006/relationships/image" Target="media/image8.png"/><Relationship Id="rId39" Type="http://schemas.openxmlformats.org/officeDocument/2006/relationships/hyperlink" Target="https://www.tencentcloud.com/document/product/1031/5186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86216-90C3-4AF5-AF36-80024E80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2236</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silang</dc:creator>
  <cp:keywords/>
  <dc:description/>
  <cp:lastModifiedBy>silang</cp:lastModifiedBy>
  <cp:revision>11</cp:revision>
  <dcterms:created xsi:type="dcterms:W3CDTF">2024-03-21T01:59:00Z</dcterms:created>
  <dcterms:modified xsi:type="dcterms:W3CDTF">2024-03-21T02:05:00Z</dcterms:modified>
</cp:coreProperties>
</file>